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0076E" w14:textId="77777777" w:rsidR="00784887" w:rsidRDefault="007C58EA">
      <w:pPr>
        <w:pStyle w:val="Title"/>
      </w:pPr>
      <w:r>
        <w:t>Indices of Effect Existence and Significance in the Bayesian Framework</w:t>
      </w:r>
    </w:p>
    <w:p w14:paraId="3AF9D15E" w14:textId="77777777" w:rsidR="00784887" w:rsidRDefault="007C58EA">
      <w:pPr>
        <w:pStyle w:val="Heading1"/>
      </w:pPr>
      <w:bookmarkStart w:id="0" w:name="abstract"/>
      <w:r>
        <w:t>Abstract</w:t>
      </w:r>
      <w:bookmarkEnd w:id="0"/>
    </w:p>
    <w:p w14:paraId="1CE1C4CA" w14:textId="77777777" w:rsidR="00784887" w:rsidRDefault="007C58EA">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14:paraId="1C47315B" w14:textId="77777777" w:rsidR="00784887" w:rsidRDefault="007C58EA">
      <w:pPr>
        <w:pStyle w:val="Heading1"/>
      </w:pPr>
      <w:bookmarkStart w:id="1" w:name="introduction"/>
      <w:r>
        <w:t>Introduction</w:t>
      </w:r>
      <w:bookmarkEnd w:id="1"/>
    </w:p>
    <w:p w14:paraId="723D3DD5" w14:textId="77777777" w:rsidR="00784887" w:rsidRDefault="007C58EA">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w:t>
      </w:r>
      <w:r>
        <w:t>ficance in highly variable data (Gelman, 2018). In response, there is a general agreement that the generalization and utilization of the Bayesian framework is one way of overcoming these issues (Benjamin et al., 2018; Etz &amp; Vandekerckhove, 2016; Halsey, 20</w:t>
      </w:r>
      <w:r>
        <w:t>19; Marasini, Quatto, &amp; Ripamonti, 2016; Maxwell, Lau, &amp; Howard, 2015; Wagenmakers et al., 2017).</w:t>
      </w:r>
    </w:p>
    <w:p w14:paraId="327A030D" w14:textId="77777777" w:rsidR="00784887" w:rsidRDefault="007C58EA">
      <w:r>
        <w:t xml:space="preserve">The tenacity and resilience of the </w:t>
      </w:r>
      <w:r>
        <w:rPr>
          <w:i/>
        </w:rPr>
        <w:t>p</w:t>
      </w:r>
      <w:r>
        <w:t>-value as an index of significance is remarkable, despite the long-lasting criticism and discussion about its misuse and m</w:t>
      </w:r>
      <w:r>
        <w:t xml:space="preserve">isinterpretation (Anderson, Burnham, &amp; Thompson, 2000; Cohen, 2016; Fidler, Thomason, Cumming, Finch, &amp; Leeman, 2004; Finch et al., </w:t>
      </w:r>
      <w:r>
        <w:lastRenderedPageBreak/>
        <w:t>2004; Gardner &amp; Altman, 1986). This endurance might be informative on how such indices, and the accompanying heuristics appl</w:t>
      </w:r>
      <w:r>
        <w:t>ied to interpret them (e.g., assigning thresholds like .05, .01 and .001 to certain levels of significance), are useful and necessary for researchers to gain an intuitive (although possibly simplified) understanding of the interactions and structure of the</w:t>
      </w:r>
      <w:r>
        <w:t>ir data. Moreover, the utility of such an index is most salient in contexts where decisions must be made and rationalized (e.g., in medical settings). Unfortunately, these heuristics can become severely rigidified, and meeting significance has become a goa</w:t>
      </w:r>
      <w:r>
        <w:t xml:space="preserve">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w:t>
      </w:r>
      <w:r>
        <w:t xml:space="preserve"> result does not mean that there is no difference between groups or no effect of a treatment (Amrhein, Greenland, &amp; McShane, 2019; Wagenmakers, 2007).</w:t>
      </w:r>
    </w:p>
    <w:p w14:paraId="0DD3C824" w14:textId="77777777" w:rsidR="00784887" w:rsidRDefault="007C58EA">
      <w:r>
        <w:t xml:space="preserve">While significance testing (and its inherent categorical interpretation heuristics) might have its place </w:t>
      </w:r>
      <w:r>
        <w:t>as a complementary perspective to effect estimation, it does not preclude the fact that drastic improvements are needed. For instance, one possible advance could focus on improving the mathematical understanding (e.g., through a new simpler index) of the v</w:t>
      </w:r>
      <w:r>
        <w:t xml:space="preserve">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w:t>
      </w:r>
      <w:r>
        <w:t>ices in relationship with main sources of variance, such as sample size, noise or effect presence. Such better overall understanding of the indices would hopefully act as a barrier against their mindless reporting by allowing the users to nuance the interp</w:t>
      </w:r>
      <w:r>
        <w:t>retations and conclusions that they draw.</w:t>
      </w:r>
    </w:p>
    <w:p w14:paraId="10B1CC52" w14:textId="77777777" w:rsidR="00784887" w:rsidRDefault="007C58EA">
      <w:r>
        <w:t xml:space="preserve">The Bayesian framework offers several alternative indices for the </w:t>
      </w:r>
      <w:r>
        <w:rPr>
          <w:i/>
        </w:rPr>
        <w:t>p</w:t>
      </w:r>
      <w:r>
        <w:t>-value. To better understand these indices, it is important to point out one of the core differences between Bayesian and frequentist methods. From</w:t>
      </w:r>
      <w:r>
        <w:t xml:space="preserve">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compute the probabilit</w:t>
      </w:r>
      <w:r>
        <w:t xml:space="preserve">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w:t>
      </w:r>
      <w:r>
        <w:t>ality, dispersion, etc.) allows to draw conclusions from Bayesian analyses.</w:t>
      </w:r>
    </w:p>
    <w:p w14:paraId="0FF824F5" w14:textId="77777777" w:rsidR="00784887" w:rsidRDefault="007C58EA">
      <w:r>
        <w:t>Bayesian “significance” testing indices could be roughly grouped into three overlapping categories: Bayes factors, posterior indices and Region of Practical Equivalence (ROPE)-base</w:t>
      </w:r>
      <w:r>
        <w:t xml:space="preserv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w:t>
      </w:r>
      <w:r>
        <w:t xml:space="preserve">raightforward interpretation as well as allowing to quantify evidence in favor of the null hypothesis (Dienes, 2014; Jarosz &amp; Wiley, 2014). However, its use for parameters description in complex models is still a matter of debate (Heck, 2019; Wagenmakers, </w:t>
      </w:r>
      <w:r>
        <w:t>Lodewyckx, Kuriyal, &amp; Grasman, 2010), being highly dependent on the specification of priors (Etz, Haaf, Rouder, &amp; Vandekerckhove, 2018; Kruschke &amp; Liddell, 2018). On the contrary, “posterior indices” reflect objective characteristics of the posterior distr</w:t>
      </w:r>
      <w:r>
        <w:t>ibution, for instance the proportion of strictly positive values. While the simplicity of their computation and interpretation is an asset, it might also limit the information that they provide. Finally, ROPE-based indices are related to the redefinition o</w:t>
      </w:r>
      <w:r>
        <w:t>f the null hypothesis from the classic point-null hypothesis to a range of values considered negligible or too small to be of any practical relevance (the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w:t>
      </w:r>
      <w:r>
        <w:lastRenderedPageBreak/>
        <w:t>categories: negligible and non-negligible</w:t>
      </w:r>
      <w:r>
        <w:t>), which finds an echo in recent statistical recommendations (Ellis &amp; Steyn, 2003; Simonsohn, Nelson, &amp; Simmons, 2014; Sullivan &amp; Feinn, 2012).</w:t>
      </w:r>
    </w:p>
    <w:p w14:paraId="3DAE8333" w14:textId="77777777" w:rsidR="00784887" w:rsidRDefault="007C58EA">
      <w:r>
        <w:t>Despite the richness provided by the Bayesian framework and the availability of multiple indices, no consensus h</w:t>
      </w:r>
      <w:r>
        <w:t xml:space="preserve">as yet emerged on which ones to be used. Literature continues to bloom in a raging debate, often polarized between proponents of the Bayes factor as the supreme index and its detractors (Robert, 2014, 2016; Spanos, 2013; Wagenmakers, Lee, Rouder, &amp; Morey, </w:t>
      </w:r>
      <w:r>
        <w:t>2019), with strong theoretical arguments being developed on both sides. Yet no practical, empirical and direct comparison between these indices has been done. This might be a deterrent for scientists interested in adopting the Bayesian framework. Moreover,</w:t>
      </w:r>
      <w:r>
        <w:t xml:space="preserve"> this grey area can increase the difficulty of readers or reviewers unfamiliar with the Bayesian framework to follow the assumptions and conclusions, which could in turn generate unnecessary doubt upon an entire study. While we think that such indices of s</w:t>
      </w:r>
      <w:r>
        <w:t>ignificance and their interpretation guidelines (in the form of rules of thumb) are useful in practice, we also strongly believe that they should be accompanied with the understanding of their “behavior” in relationship with major sources of variance, such</w:t>
      </w:r>
      <w:r>
        <w:t xml:space="preserve"> as sample size, noise or effect presence. This knowledge is important for people to implicitly and intuitively appraise the meaning and implication of the mathematical values they report. Such an understanding could prevent the crystallization of the poss</w:t>
      </w:r>
      <w:r>
        <w:t xml:space="preserve">ible heuristics and categories derived from such indices, as has unfortunately occurred for the </w:t>
      </w:r>
      <w:r>
        <w:rPr>
          <w:i/>
        </w:rPr>
        <w:t>p</w:t>
      </w:r>
      <w:r>
        <w:t>-values.</w:t>
      </w:r>
    </w:p>
    <w:p w14:paraId="6AEC1E35" w14:textId="77777777" w:rsidR="00784887" w:rsidRDefault="007C58EA">
      <w:r>
        <w:t>Thus, based on the simulation of linear and logistic regressions (arguably some of the most widely used models in the psychological sciences), the pre</w:t>
      </w:r>
      <w:r>
        <w:t xml:space="preserv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w:t>
      </w:r>
      <w:r>
        <w:t>dex which, beyond its many flaws, is well known and could be used as a reference for Bayesian neophytes), and finally draw recommendations for Bayesian statistics reporting.</w:t>
      </w:r>
    </w:p>
    <w:p w14:paraId="7F4FB98E" w14:textId="77777777" w:rsidR="00784887" w:rsidRDefault="007C58EA">
      <w:pPr>
        <w:pStyle w:val="Heading1"/>
      </w:pPr>
      <w:bookmarkStart w:id="2" w:name="methods"/>
      <w:r>
        <w:t>Methods</w:t>
      </w:r>
      <w:bookmarkEnd w:id="2"/>
    </w:p>
    <w:p w14:paraId="308E88C7" w14:textId="77777777" w:rsidR="00784887" w:rsidRDefault="007C58EA">
      <w:pPr>
        <w:pStyle w:val="Heading2"/>
      </w:pPr>
      <w:bookmarkStart w:id="3" w:name="data-simulation"/>
      <w:r>
        <w:t>Data Simulation</w:t>
      </w:r>
      <w:bookmarkEnd w:id="3"/>
    </w:p>
    <w:p w14:paraId="67220E6F" w14:textId="77777777" w:rsidR="00784887" w:rsidRDefault="007C58EA">
      <w:r>
        <w:t>We simulated datasets suited for linear and logistic regre</w:t>
      </w:r>
      <w:r>
        <w:t xml:space="preserv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w:t>
      </w:r>
      <w:r>
        <w:t xml:space="preserve">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2090B7DB" w14:textId="77777777" w:rsidR="00784887" w:rsidRDefault="007C58EA">
      <w:r>
        <w:t xml:space="preserve">The simulation aimed at modulating </w:t>
      </w:r>
      <w:r>
        <w:t xml:space="preserve">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w:t>
      </w:r>
      <w:r>
        <w:t xml:space="preserve">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w:t>
      </w:r>
      <w:r>
        <w:t>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w:t>
      </w:r>
      <w:r>
        <w:t>eneration to complete.</w:t>
      </w:r>
    </w:p>
    <w:p w14:paraId="6AEA05E0" w14:textId="77777777" w:rsidR="00784887" w:rsidRDefault="007C58EA">
      <w:pPr>
        <w:pStyle w:val="Heading2"/>
      </w:pPr>
      <w:bookmarkStart w:id="4" w:name="indices"/>
      <w:r>
        <w:t>Indices</w:t>
      </w:r>
      <w:bookmarkEnd w:id="4"/>
    </w:p>
    <w:p w14:paraId="2EF060DB" w14:textId="77777777" w:rsidR="00784887" w:rsidRDefault="007C58EA">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w:t>
      </w:r>
      <w:r>
        <w:t xml:space="preserve">the effect of </w:t>
      </w:r>
      <w:r>
        <w:rPr>
          <w:i/>
        </w:rPr>
        <w:t>x</w:t>
      </w:r>
      <w:r>
        <w:t>.</w:t>
      </w:r>
    </w:p>
    <w:p w14:paraId="56C07C69" w14:textId="77777777" w:rsidR="00784887" w:rsidRDefault="007C58EA">
      <w:pPr>
        <w:pStyle w:val="Heading3"/>
      </w:pPr>
      <w:bookmarkStart w:id="5" w:name="frequentist-p-value"/>
      <w:r>
        <w:t xml:space="preserve">Frequentist </w:t>
      </w:r>
      <w:r>
        <w:rPr>
          <w:i/>
        </w:rPr>
        <w:t>p</w:t>
      </w:r>
      <w:r>
        <w:t>-value</w:t>
      </w:r>
      <w:bookmarkEnd w:id="5"/>
    </w:p>
    <w:p w14:paraId="3171B398" w14:textId="77777777" w:rsidR="00784887" w:rsidRDefault="007C58EA">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720393D3" w14:textId="77777777" w:rsidR="00784887" w:rsidRDefault="007C58EA">
      <w:pPr>
        <w:pStyle w:val="Heading3"/>
      </w:pPr>
      <w:bookmarkStart w:id="6" w:name="probability-of-direction-pd"/>
      <w:r>
        <w:t>Probability of Direction (</w:t>
      </w:r>
      <w:r>
        <w:rPr>
          <w:i/>
        </w:rPr>
        <w:t>pd</w:t>
      </w:r>
      <w:r>
        <w:t>)</w:t>
      </w:r>
      <w:bookmarkEnd w:id="6"/>
    </w:p>
    <w:p w14:paraId="0E4AFC0B" w14:textId="77777777" w:rsidR="00784887" w:rsidRDefault="007C58EA">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6DB3E52B" w14:textId="77777777" w:rsidR="00784887" w:rsidRDefault="007C58EA">
      <w:pPr>
        <w:pStyle w:val="Heading3"/>
      </w:pPr>
      <w:bookmarkStart w:id="7" w:name="map-based-p-value"/>
      <w:r>
        <w:t xml:space="preserve">MAP-based </w:t>
      </w:r>
      <w:r>
        <w:rPr>
          <w:i/>
        </w:rPr>
        <w:t>p</w:t>
      </w:r>
      <w:r>
        <w:t>-value</w:t>
      </w:r>
      <w:bookmarkEnd w:id="7"/>
    </w:p>
    <w:p w14:paraId="296BA526" w14:textId="77777777" w:rsidR="00784887" w:rsidRDefault="007C58EA">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w:t>
      </w:r>
      <w:r>
        <w:rPr>
          <w:i/>
        </w:rPr>
        <w:t>i.e.</w:t>
      </w:r>
      <w:r>
        <w:t>, the equivalent of the mode for continuous distributions.</w:t>
      </w:r>
    </w:p>
    <w:p w14:paraId="21AB6678" w14:textId="77777777" w:rsidR="00784887" w:rsidRDefault="007C58EA">
      <w:pPr>
        <w:pStyle w:val="Heading3"/>
      </w:pPr>
      <w:bookmarkStart w:id="8" w:name="rope-95"/>
      <w:r>
        <w:t>ROPE (95%)</w:t>
      </w:r>
      <w:bookmarkEnd w:id="8"/>
    </w:p>
    <w:p w14:paraId="4786BDE5" w14:textId="77777777" w:rsidR="00784887" w:rsidRDefault="007C58EA">
      <w:r>
        <w:t xml:space="preserve">The </w:t>
      </w:r>
      <w:r>
        <w:rPr>
          <w:i/>
        </w:rPr>
        <w:t>ROPE (95%)</w:t>
      </w:r>
      <w:r>
        <w:t xml:space="preserve"> refers to the percentage of the 95% HDI that lies wit</w:t>
      </w:r>
      <w:r>
        <w:t xml:space="preserve">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/√(3)</m:t>
        </m:r>
      </m:oMath>
      <w:r>
        <w:t xml:space="preserve"> formula to convert log odds </w:t>
      </w:r>
      <w:r>
        <w:t>ratios to standardized differences; Cohen, 1988).</w:t>
      </w:r>
    </w:p>
    <w:p w14:paraId="172FCBCB" w14:textId="77777777" w:rsidR="00784887" w:rsidRDefault="007C58EA">
      <w:pPr>
        <w:pStyle w:val="Heading3"/>
      </w:pPr>
      <w:bookmarkStart w:id="9" w:name="rope-full"/>
      <w:r>
        <w:t>ROPE (full)</w:t>
      </w:r>
      <w:bookmarkEnd w:id="9"/>
    </w:p>
    <w:p w14:paraId="1FA9D6CE" w14:textId="77777777" w:rsidR="00784887" w:rsidRDefault="007C58EA">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51A26F2E" w14:textId="77777777" w:rsidR="00784887" w:rsidRDefault="007C58EA">
      <w:pPr>
        <w:pStyle w:val="Heading3"/>
      </w:pPr>
      <w:bookmarkStart w:id="10" w:name="bayes-factor-vs.-0"/>
      <w:r>
        <w:t>Bayes factor (</w:t>
      </w:r>
      <w:r>
        <w:rPr>
          <w:i/>
        </w:rPr>
        <w:t>vs.</w:t>
      </w:r>
      <w:r>
        <w:t xml:space="preserve"> 0)</w:t>
      </w:r>
      <w:bookmarkEnd w:id="10"/>
    </w:p>
    <w:p w14:paraId="5F902973" w14:textId="77777777" w:rsidR="00784887" w:rsidRDefault="007C58EA">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w:t>
      </w:r>
      <w:r>
        <w:t xml:space="preserve">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w:t>
      </w:r>
      <w:r>
        <w:t>he marginal likelihoods of the model against a model in which the tested parameter has been restricted to the point-null (Wagenmakers et al., 2010).</w:t>
      </w:r>
    </w:p>
    <w:p w14:paraId="389316A4" w14:textId="77777777" w:rsidR="00784887" w:rsidRDefault="007C58EA">
      <w:pPr>
        <w:pStyle w:val="Heading3"/>
      </w:pPr>
      <w:bookmarkStart w:id="11" w:name="bayes-factor-vs.-rope"/>
      <w:r>
        <w:t>Bayes factor (</w:t>
      </w:r>
      <w:r>
        <w:rPr>
          <w:i/>
        </w:rPr>
        <w:t>vs.</w:t>
      </w:r>
      <w:r>
        <w:t xml:space="preserve"> ROPE)</w:t>
      </w:r>
      <w:bookmarkEnd w:id="11"/>
    </w:p>
    <w:p w14:paraId="7DD860B3" w14:textId="77777777" w:rsidR="00784887" w:rsidRDefault="007C58EA">
      <w:r>
        <w:t xml:space="preserve">The </w:t>
      </w:r>
      <w:r>
        <w:rPr>
          <w:i/>
        </w:rPr>
        <w:t>Bayes factor (vs. ROPE)</w:t>
      </w:r>
      <w:r>
        <w:t xml:space="preserve"> is similar to the </w:t>
      </w:r>
      <w:r>
        <w:rPr>
          <w:i/>
        </w:rPr>
        <w:t>Bayes factor (vs. 0)</w:t>
      </w:r>
      <w:r>
        <w:t xml:space="preserve">, but instead of </w:t>
      </w:r>
      <w:r>
        <w:t xml:space="preserve">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w:t>
      </w:r>
      <w:r>
        <w:rPr>
          <w:i/>
        </w:rPr>
        <w:t>s</w:t>
      </w:r>
      <w:r>
        <w:t xml:space="preserve"> in Morey &amp; Rouder, 2011). This measure is closely related </w:t>
      </w:r>
      <w:r>
        <w:lastRenderedPageBreak/>
        <w:t xml:space="preserve">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02AC09" w14:textId="77777777" w:rsidR="00784887" w:rsidRDefault="007C58EA">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m:t>
              </m:r>
              <m:r>
                <w:rPr>
                  <w:rFonts w:ascii="Cambria Math" w:hAnsi="Cambria Math"/>
                </w:rPr>
                <m:t>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0E8EBC99" w14:textId="77777777" w:rsidR="00784887" w:rsidRDefault="007C58EA">
      <w:r>
        <w:rPr>
          <w:noProof/>
        </w:rPr>
        <w:drawing>
          <wp:inline distT="0" distB="0" distL="0" distR="0" wp14:anchorId="3A504A8C" wp14:editId="3548A1DF">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14E5FFA5" w14:textId="77777777" w:rsidR="00784887" w:rsidRPr="00DB5A52" w:rsidRDefault="007C58EA">
      <w:pPr>
        <w:rPr>
          <w:color w:val="808080" w:themeColor="background1" w:themeShade="80"/>
        </w:rPr>
      </w:pPr>
      <w:r w:rsidRPr="00DB5A52">
        <w:rPr>
          <w:b/>
          <w:color w:val="808080" w:themeColor="background1" w:themeShade="80"/>
        </w:rPr>
        <w:t>Figure 1</w:t>
      </w:r>
      <w:r w:rsidRPr="00DB5A52">
        <w:rPr>
          <w:color w:val="808080" w:themeColor="background1" w:themeShade="80"/>
        </w:rPr>
        <w:t>. Bayesian indices of effect existence and significance. (A) The Probability of Direction (</w:t>
      </w:r>
      <w:r w:rsidRPr="00DB5A52">
        <w:rPr>
          <w:i/>
          <w:color w:val="808080" w:themeColor="background1" w:themeShade="80"/>
        </w:rPr>
        <w:t>pd</w:t>
      </w:r>
      <w:r w:rsidRPr="00DB5A52">
        <w:rPr>
          <w:color w:val="808080" w:themeColor="background1" w:themeShade="80"/>
        </w:rPr>
        <w:t>) is defined as the proportion of the posterior distribution that is of the median’s sign (the size</w:t>
      </w:r>
      <w:r w:rsidRPr="00DB5A52">
        <w:rPr>
          <w:color w:val="808080" w:themeColor="background1" w:themeShade="80"/>
        </w:rPr>
        <w:t xml:space="preserve"> of the yellow area relative to the whole distribution). (B) The MAP-based </w:t>
      </w:r>
      <w:r w:rsidRPr="00DB5A52">
        <w:rPr>
          <w:i/>
          <w:color w:val="808080" w:themeColor="background1" w:themeShade="80"/>
        </w:rPr>
        <w:t>p</w:t>
      </w:r>
      <w:r w:rsidRPr="00DB5A52">
        <w:rPr>
          <w:color w:val="808080" w:themeColor="background1" w:themeShade="80"/>
        </w:rPr>
        <w:t xml:space="preserve">-value is defined as the density value at 0, - the height of the red lollipop, divided by the density at the Maximum A Posteriori (MAP), - the height of the blue lollipop. (C) The percentage in ROPE corresponds to the red area relative to the distribution </w:t>
      </w:r>
      <w:r w:rsidRPr="00DB5A52">
        <w:rPr>
          <w:color w:val="808080" w:themeColor="background1" w:themeShade="80"/>
        </w:rPr>
        <w:t>(with or without tails for ROPE (</w:t>
      </w:r>
      <w:r w:rsidRPr="00DB5A52">
        <w:rPr>
          <w:i/>
          <w:color w:val="808080" w:themeColor="background1" w:themeShade="80"/>
        </w:rPr>
        <w:t>full</w:t>
      </w:r>
      <w:r w:rsidRPr="00DB5A52">
        <w:rPr>
          <w:color w:val="808080" w:themeColor="background1" w:themeShade="80"/>
        </w:rPr>
        <w:t>) and ROPE (</w:t>
      </w:r>
      <w:r w:rsidRPr="00DB5A52">
        <w:rPr>
          <w:i/>
          <w:color w:val="808080" w:themeColor="background1" w:themeShade="80"/>
        </w:rPr>
        <w:t>95%</w:t>
      </w:r>
      <w:r w:rsidRPr="00DB5A52">
        <w:rPr>
          <w:color w:val="808080" w:themeColor="background1" w:themeShade="80"/>
        </w:rPr>
        <w:t>), respectively). (D) The Bayes factor (vs. 0) corresponds to the point-null density of the prior (the blue lollipop on the dotted distribution) divided by that of the posterior (the red lollipop on the y</w:t>
      </w:r>
      <w:r w:rsidRPr="00DB5A52">
        <w:rPr>
          <w:color w:val="808080" w:themeColor="background1" w:themeShade="80"/>
        </w:rPr>
        <w:t>ellow distribution), and the Bayes factor (vs. ROPE) is calculated as the odds of the prior falling within vs. outside the ROPE (the blue area on the dotted distribution) divided by that of the posterior (the red area on the yellow distribution).</w:t>
      </w:r>
    </w:p>
    <w:p w14:paraId="568D0A0C" w14:textId="77777777" w:rsidR="00784887" w:rsidRDefault="007C58EA">
      <w:pPr>
        <w:pStyle w:val="Heading2"/>
      </w:pPr>
      <w:bookmarkStart w:id="12" w:name="data-analysis"/>
      <w:r>
        <w:t>Data Anal</w:t>
      </w:r>
      <w:r>
        <w:t>ysis</w:t>
      </w:r>
      <w:bookmarkEnd w:id="12"/>
    </w:p>
    <w:p w14:paraId="7BC75588" w14:textId="77777777" w:rsidR="00784887" w:rsidRDefault="007C58EA">
      <w:r>
        <w:t xml:space="preserve">In order to achieve the two-fold aim of this study; 1) comparing Bayesian indices and 2) provide visual guides for an intuitive understanding of the numeric values in relation to a known frame of reference (the frequentist </w:t>
      </w:r>
      <w:r>
        <w:rPr>
          <w:i/>
        </w:rPr>
        <w:t>p</w:t>
      </w:r>
      <w:r>
        <w:t>-value), we will start by 1</w:t>
      </w:r>
      <w:r>
        <w:t xml:space="preserve">) presenting the relationship between these </w:t>
      </w:r>
      <w:r>
        <w:lastRenderedPageBreak/>
        <w:t xml:space="preserve">indices and main sources of variance, such as sample size, noise and null hypothesis (true if absence of effect, false if presence of effect). We will then 2) compare Bayesian indices with the frequentist </w:t>
      </w:r>
      <w:r>
        <w:rPr>
          <w:i/>
        </w:rPr>
        <w:t>p</w:t>
      </w:r>
      <w:r>
        <w:t>-value</w:t>
      </w:r>
      <w:r>
        <w:t xml:space="preserve"> and its commonly used thresholds (.05, .01, .001). Finally, we will show the mutual relationship between 3 recommended Bayesian candidates. Taken together, these results will help us outline guides to ease the reporting and interpretation of the indices.</w:t>
      </w:r>
    </w:p>
    <w:p w14:paraId="2929472E" w14:textId="77777777" w:rsidR="00784887" w:rsidRDefault="007C58EA">
      <w:r>
        <w:t xml:space="preserve">In order to provide an intuitive understanding of values, data processing will focus on creating clear visual figures to help the user grasp the patterns and variability that exists when computing the investigated indices. Nevertheless, we decided to also </w:t>
      </w:r>
      <w:r>
        <w:t>mathematically test our claims in cases where the graphical representation begged for a deeper investigation. Thus, we fitted two regression models to assess the impact of sample size and noise, respectively. To ensure that any differences between the indi</w:t>
      </w:r>
      <w:r>
        <w:t xml:space="preserve">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2F9C8475" w14:textId="77777777" w:rsidR="00784887" w:rsidRDefault="007C58EA">
      <w:r>
        <w:t xml:space="preserve">The statistical analyses were conducted using R (R Core Team, 2019). Computations of Bayesian models were done using the </w:t>
      </w:r>
      <w:r>
        <w:rPr>
          <w:i/>
        </w:rPr>
        <w:t>rstanarm</w:t>
      </w:r>
      <w:r>
        <w:t xml:space="preserve"> package (</w:t>
      </w:r>
      <w:r>
        <w:t xml:space="preserve">Goodrich, Gabry, Ali, &amp; Brilleman, 2019), a wrapper for Stan probabilistic language (Carpenter et al., 2017). We used Markov Chain Monte Carlo sampling (in particular, Hamiltonian Monte Carlo; Gelman et al., 2014) with 4 chains of 2000 iterations, half of </w:t>
      </w:r>
      <w:r>
        <w:t xml:space="preserve">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229240B1" w14:textId="77777777" w:rsidR="00784887" w:rsidRDefault="007C58EA">
      <w:pPr>
        <w:pStyle w:val="Heading1"/>
      </w:pPr>
      <w:bookmarkStart w:id="13" w:name="results"/>
      <w:r>
        <w:t>Results</w:t>
      </w:r>
      <w:bookmarkEnd w:id="13"/>
    </w:p>
    <w:p w14:paraId="5FC88504" w14:textId="77777777" w:rsidR="00784887" w:rsidRDefault="007C58EA">
      <w:pPr>
        <w:pStyle w:val="Heading2"/>
      </w:pPr>
      <w:bookmarkStart w:id="14" w:name="impact-of-sample-size"/>
      <w:r>
        <w:t>Impact of Sample Si</w:t>
      </w:r>
      <w:r>
        <w:t>ze</w:t>
      </w:r>
      <w:bookmarkEnd w:id="14"/>
    </w:p>
    <w:p w14:paraId="2AA3C591" w14:textId="77777777" w:rsidR="00784887" w:rsidRDefault="007C58EA">
      <w:r>
        <w:rPr>
          <w:noProof/>
        </w:rPr>
        <w:lastRenderedPageBreak/>
        <w:drawing>
          <wp:inline distT="0" distB="0" distL="0" distR="0" wp14:anchorId="3E76A6A7" wp14:editId="68E428CF">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7DF20B8" w14:textId="77777777" w:rsidR="00784887" w:rsidRPr="00DB5A52" w:rsidRDefault="007C58EA">
      <w:pPr>
        <w:rPr>
          <w:color w:val="808080" w:themeColor="background1" w:themeShade="80"/>
        </w:rPr>
      </w:pPr>
      <w:r w:rsidRPr="00DB5A52">
        <w:rPr>
          <w:b/>
          <w:color w:val="808080" w:themeColor="background1" w:themeShade="80"/>
        </w:rPr>
        <w:lastRenderedPageBreak/>
        <w:t>Figure 2</w:t>
      </w:r>
      <w:r w:rsidRPr="00DB5A52">
        <w:rPr>
          <w:color w:val="808080" w:themeColor="background1" w:themeShade="80"/>
        </w:rPr>
        <w:t xml:space="preserve">. Impact of Sample Size on the different indices, for linear and logistic models, and when the null hypothesis is true or false. Grey vertical lines for </w:t>
      </w:r>
      <w:r w:rsidRPr="00DB5A52">
        <w:rPr>
          <w:i/>
          <w:color w:val="808080" w:themeColor="background1" w:themeShade="80"/>
        </w:rPr>
        <w:t>p</w:t>
      </w:r>
      <w:r w:rsidRPr="00DB5A52">
        <w:rPr>
          <w:color w:val="808080" w:themeColor="background1" w:themeShade="80"/>
        </w:rPr>
        <w:t>-values and Bayes factors represent commonly used thresholds.</w:t>
      </w:r>
    </w:p>
    <w:p w14:paraId="75F712E6" w14:textId="77777777" w:rsidR="00784887" w:rsidRDefault="007C58EA">
      <w:r>
        <w:rPr>
          <w:b/>
        </w:rPr>
        <w:t>Figure 2</w:t>
      </w:r>
      <w:r>
        <w:t xml:space="preserve"> shows the sensitiv</w:t>
      </w:r>
      <w:r>
        <w:t xml:space="preserve">ity to sample size of the indices. The </w:t>
      </w:r>
      <w:r>
        <w:rPr>
          <w:i/>
        </w:rPr>
        <w:t>p</w:t>
      </w:r>
      <w:r>
        <w:t xml:space="preserve">-value, the </w:t>
      </w:r>
      <w:r>
        <w:rPr>
          <w:i/>
        </w:rPr>
        <w:t>pd</w:t>
      </w:r>
      <w:r>
        <w:t xml:space="preserve"> and the MAP-based </w:t>
      </w:r>
      <w:r>
        <w:rPr>
          <w:i/>
        </w:rPr>
        <w:t>p</w:t>
      </w:r>
      <w:r>
        <w:t>-value are sensitive to sample size only in case of the presence of a true effect (when the null hypothesis is false). When the null hypothesis is true, all three indices are unaffec</w:t>
      </w:r>
      <w:r>
        <w:t xml:space="preserve">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w:t>
      </w:r>
      <w:r>
        <w:t xml:space="preserve">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w:t>
      </w:r>
      <w:r>
        <w:t>ffect.</w:t>
      </w:r>
    </w:p>
    <w:p w14:paraId="229CFC84" w14:textId="77777777" w:rsidR="00784887" w:rsidRPr="00DB5A52" w:rsidRDefault="007C58EA">
      <w:pPr>
        <w:rPr>
          <w:color w:val="808080" w:themeColor="background1" w:themeShade="80"/>
        </w:rPr>
      </w:pPr>
      <w:r w:rsidRPr="00DB5A52">
        <w:rPr>
          <w:b/>
          <w:color w:val="808080" w:themeColor="background1" w:themeShade="80"/>
        </w:rPr>
        <w:t>Table 1</w:t>
      </w:r>
      <w:r w:rsidRPr="00DB5A52">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w:t>
      </w:r>
      <w:r w:rsidRPr="00DB5A52">
        <w:rPr>
          <w:color w:val="808080" w:themeColor="background1" w:themeShade="80"/>
        </w:rPr>
        <w:t>e stronger the relationship with sample size.</w:t>
      </w:r>
    </w:p>
    <w:tbl>
      <w:tblPr>
        <w:tblStyle w:val="PlainTable2"/>
        <w:tblW w:w="0" w:type="pct"/>
        <w:tblLook w:val="0620" w:firstRow="1" w:lastRow="0" w:firstColumn="0" w:lastColumn="0" w:noHBand="1" w:noVBand="1"/>
      </w:tblPr>
      <w:tblGrid>
        <w:gridCol w:w="1650"/>
        <w:gridCol w:w="2086"/>
        <w:gridCol w:w="2032"/>
        <w:gridCol w:w="2140"/>
        <w:gridCol w:w="2085"/>
      </w:tblGrid>
      <w:tr w:rsidR="00DB5A52" w14:paraId="4A3C9A94" w14:textId="77777777" w:rsidTr="00DB5A52">
        <w:trPr>
          <w:cnfStyle w:val="100000000000" w:firstRow="1" w:lastRow="0" w:firstColumn="0" w:lastColumn="0" w:oddVBand="0" w:evenVBand="0" w:oddHBand="0" w:evenHBand="0" w:firstRowFirstColumn="0" w:firstRowLastColumn="0" w:lastRowFirstColumn="0" w:lastRowLastColumn="0"/>
        </w:trPr>
        <w:tc>
          <w:tcPr>
            <w:tcW w:w="0" w:type="auto"/>
          </w:tcPr>
          <w:p w14:paraId="458E6E88" w14:textId="77777777" w:rsidR="00DB5A52" w:rsidRDefault="00DB5A52" w:rsidP="004F5426">
            <w:pPr>
              <w:pStyle w:val="Compact"/>
            </w:pPr>
            <w:r>
              <w:t>Index</w:t>
            </w:r>
          </w:p>
        </w:tc>
        <w:tc>
          <w:tcPr>
            <w:tcW w:w="0" w:type="auto"/>
          </w:tcPr>
          <w:p w14:paraId="043326FC" w14:textId="77777777" w:rsidR="00DB5A52" w:rsidRDefault="00DB5A52" w:rsidP="004F5426">
            <w:pPr>
              <w:pStyle w:val="Compact"/>
              <w:jc w:val="right"/>
            </w:pPr>
            <w:r>
              <w:t>Linear Models / Presence of Effect</w:t>
            </w:r>
          </w:p>
        </w:tc>
        <w:tc>
          <w:tcPr>
            <w:tcW w:w="0" w:type="auto"/>
          </w:tcPr>
          <w:p w14:paraId="396B4147" w14:textId="77777777" w:rsidR="00DB5A52" w:rsidRDefault="00DB5A52" w:rsidP="004F5426">
            <w:pPr>
              <w:pStyle w:val="Compact"/>
              <w:jc w:val="right"/>
            </w:pPr>
            <w:r>
              <w:t>Linear Models / Absence of Effect</w:t>
            </w:r>
          </w:p>
        </w:tc>
        <w:tc>
          <w:tcPr>
            <w:tcW w:w="0" w:type="auto"/>
          </w:tcPr>
          <w:p w14:paraId="62B40F51" w14:textId="77777777" w:rsidR="00DB5A52" w:rsidRDefault="00DB5A52" w:rsidP="004F5426">
            <w:pPr>
              <w:pStyle w:val="Compact"/>
              <w:jc w:val="right"/>
            </w:pPr>
            <w:r>
              <w:t>Logistic Models / Presence of Effect</w:t>
            </w:r>
          </w:p>
        </w:tc>
        <w:tc>
          <w:tcPr>
            <w:tcW w:w="0" w:type="auto"/>
          </w:tcPr>
          <w:p w14:paraId="30BC7E0E" w14:textId="77777777" w:rsidR="00DB5A52" w:rsidRDefault="00DB5A52" w:rsidP="004F5426">
            <w:pPr>
              <w:pStyle w:val="Compact"/>
              <w:jc w:val="right"/>
            </w:pPr>
            <w:r>
              <w:t>Logistic Models / Absence of Effect</w:t>
            </w:r>
          </w:p>
        </w:tc>
      </w:tr>
      <w:tr w:rsidR="00DB5A52" w14:paraId="794EA8E8" w14:textId="77777777" w:rsidTr="00DB5A52">
        <w:tc>
          <w:tcPr>
            <w:tcW w:w="0" w:type="auto"/>
          </w:tcPr>
          <w:p w14:paraId="12030226" w14:textId="77777777" w:rsidR="00DB5A52" w:rsidRDefault="00DB5A52" w:rsidP="004F5426">
            <w:pPr>
              <w:pStyle w:val="Compact"/>
            </w:pPr>
            <w:r>
              <w:rPr>
                <w:i/>
              </w:rPr>
              <w:t>p</w:t>
            </w:r>
            <w:r>
              <w:t>-value</w:t>
            </w:r>
          </w:p>
        </w:tc>
        <w:tc>
          <w:tcPr>
            <w:tcW w:w="0" w:type="auto"/>
          </w:tcPr>
          <w:p w14:paraId="1876323D" w14:textId="77777777" w:rsidR="00DB5A52" w:rsidRDefault="00DB5A52" w:rsidP="004F5426">
            <w:pPr>
              <w:pStyle w:val="Compact"/>
              <w:jc w:val="right"/>
            </w:pPr>
            <w:r>
              <w:t>0.166</w:t>
            </w:r>
          </w:p>
        </w:tc>
        <w:tc>
          <w:tcPr>
            <w:tcW w:w="0" w:type="auto"/>
          </w:tcPr>
          <w:p w14:paraId="09721E1D" w14:textId="77777777" w:rsidR="00DB5A52" w:rsidRDefault="00DB5A52" w:rsidP="004F5426">
            <w:pPr>
              <w:pStyle w:val="Compact"/>
              <w:jc w:val="right"/>
            </w:pPr>
            <w:r>
              <w:t>0.008</w:t>
            </w:r>
          </w:p>
        </w:tc>
        <w:tc>
          <w:tcPr>
            <w:tcW w:w="0" w:type="auto"/>
          </w:tcPr>
          <w:p w14:paraId="79F9EABD" w14:textId="77777777" w:rsidR="00DB5A52" w:rsidRDefault="00DB5A52" w:rsidP="004F5426">
            <w:pPr>
              <w:pStyle w:val="Compact"/>
              <w:jc w:val="right"/>
            </w:pPr>
            <w:r>
              <w:t>0.157</w:t>
            </w:r>
          </w:p>
        </w:tc>
        <w:tc>
          <w:tcPr>
            <w:tcW w:w="0" w:type="auto"/>
          </w:tcPr>
          <w:p w14:paraId="03AF5B4F" w14:textId="77777777" w:rsidR="00DB5A52" w:rsidRDefault="00DB5A52" w:rsidP="004F5426">
            <w:pPr>
              <w:pStyle w:val="Compact"/>
              <w:jc w:val="right"/>
            </w:pPr>
            <w:r>
              <w:t>0.020</w:t>
            </w:r>
          </w:p>
        </w:tc>
      </w:tr>
      <w:tr w:rsidR="00DB5A52" w14:paraId="485B2E13" w14:textId="77777777" w:rsidTr="00DB5A52">
        <w:tc>
          <w:tcPr>
            <w:tcW w:w="0" w:type="auto"/>
          </w:tcPr>
          <w:p w14:paraId="59B2C9DC" w14:textId="77777777" w:rsidR="00DB5A52" w:rsidRDefault="00DB5A52" w:rsidP="004F5426">
            <w:pPr>
              <w:pStyle w:val="Compact"/>
            </w:pPr>
            <w:r>
              <w:rPr>
                <w:i/>
              </w:rPr>
              <w:t>p</w:t>
            </w:r>
            <w:r>
              <w:t>-direction</w:t>
            </w:r>
          </w:p>
        </w:tc>
        <w:tc>
          <w:tcPr>
            <w:tcW w:w="0" w:type="auto"/>
          </w:tcPr>
          <w:p w14:paraId="3AF6E73F" w14:textId="77777777" w:rsidR="00DB5A52" w:rsidRDefault="00DB5A52" w:rsidP="004F5426">
            <w:pPr>
              <w:pStyle w:val="Compact"/>
              <w:jc w:val="right"/>
            </w:pPr>
            <w:r>
              <w:t>0.171</w:t>
            </w:r>
          </w:p>
        </w:tc>
        <w:tc>
          <w:tcPr>
            <w:tcW w:w="0" w:type="auto"/>
          </w:tcPr>
          <w:p w14:paraId="2D122C10" w14:textId="77777777" w:rsidR="00DB5A52" w:rsidRDefault="00DB5A52" w:rsidP="004F5426">
            <w:pPr>
              <w:pStyle w:val="Compact"/>
              <w:jc w:val="right"/>
            </w:pPr>
            <w:r>
              <w:t>0.013</w:t>
            </w:r>
          </w:p>
        </w:tc>
        <w:tc>
          <w:tcPr>
            <w:tcW w:w="0" w:type="auto"/>
          </w:tcPr>
          <w:p w14:paraId="2D3122ED" w14:textId="77777777" w:rsidR="00DB5A52" w:rsidRDefault="00DB5A52" w:rsidP="004F5426">
            <w:pPr>
              <w:pStyle w:val="Compact"/>
              <w:jc w:val="right"/>
            </w:pPr>
            <w:r>
              <w:t>0.154</w:t>
            </w:r>
          </w:p>
        </w:tc>
        <w:tc>
          <w:tcPr>
            <w:tcW w:w="0" w:type="auto"/>
          </w:tcPr>
          <w:p w14:paraId="5115B204" w14:textId="77777777" w:rsidR="00DB5A52" w:rsidRDefault="00DB5A52" w:rsidP="004F5426">
            <w:pPr>
              <w:pStyle w:val="Compact"/>
              <w:jc w:val="right"/>
            </w:pPr>
            <w:r>
              <w:t>0.024</w:t>
            </w:r>
          </w:p>
        </w:tc>
      </w:tr>
      <w:tr w:rsidR="00DB5A52" w14:paraId="75F14771" w14:textId="77777777" w:rsidTr="00DB5A52">
        <w:tc>
          <w:tcPr>
            <w:tcW w:w="0" w:type="auto"/>
          </w:tcPr>
          <w:p w14:paraId="6D037AF2" w14:textId="77777777" w:rsidR="00DB5A52" w:rsidRDefault="00DB5A52" w:rsidP="004F5426">
            <w:pPr>
              <w:pStyle w:val="Compact"/>
            </w:pPr>
            <w:r>
              <w:rPr>
                <w:i/>
              </w:rPr>
              <w:t>p</w:t>
            </w:r>
            <w:r>
              <w:t>-MAP</w:t>
            </w:r>
          </w:p>
        </w:tc>
        <w:tc>
          <w:tcPr>
            <w:tcW w:w="0" w:type="auto"/>
          </w:tcPr>
          <w:p w14:paraId="39909345" w14:textId="77777777" w:rsidR="00DB5A52" w:rsidRDefault="00DB5A52" w:rsidP="004F5426">
            <w:pPr>
              <w:pStyle w:val="Compact"/>
              <w:jc w:val="right"/>
            </w:pPr>
            <w:r>
              <w:t>0.239</w:t>
            </w:r>
          </w:p>
        </w:tc>
        <w:tc>
          <w:tcPr>
            <w:tcW w:w="0" w:type="auto"/>
          </w:tcPr>
          <w:p w14:paraId="7A6E938E" w14:textId="77777777" w:rsidR="00DB5A52" w:rsidRDefault="00DB5A52" w:rsidP="004F5426">
            <w:pPr>
              <w:pStyle w:val="Compact"/>
              <w:jc w:val="right"/>
            </w:pPr>
            <w:r>
              <w:t>0.002</w:t>
            </w:r>
          </w:p>
        </w:tc>
        <w:tc>
          <w:tcPr>
            <w:tcW w:w="0" w:type="auto"/>
          </w:tcPr>
          <w:p w14:paraId="7F1FB873" w14:textId="77777777" w:rsidR="00DB5A52" w:rsidRDefault="00DB5A52" w:rsidP="004F5426">
            <w:pPr>
              <w:pStyle w:val="Compact"/>
              <w:jc w:val="right"/>
            </w:pPr>
            <w:r>
              <w:t>0.238</w:t>
            </w:r>
          </w:p>
        </w:tc>
        <w:tc>
          <w:tcPr>
            <w:tcW w:w="0" w:type="auto"/>
          </w:tcPr>
          <w:p w14:paraId="7EF41C5E" w14:textId="77777777" w:rsidR="00DB5A52" w:rsidRDefault="00DB5A52" w:rsidP="004F5426">
            <w:pPr>
              <w:pStyle w:val="Compact"/>
              <w:jc w:val="right"/>
            </w:pPr>
            <w:r>
              <w:t>0.032</w:t>
            </w:r>
          </w:p>
        </w:tc>
      </w:tr>
      <w:tr w:rsidR="00DB5A52" w14:paraId="6797C7D0" w14:textId="77777777" w:rsidTr="00DB5A52">
        <w:tc>
          <w:tcPr>
            <w:tcW w:w="0" w:type="auto"/>
          </w:tcPr>
          <w:p w14:paraId="444EBFA6" w14:textId="77777777" w:rsidR="00DB5A52" w:rsidRDefault="00DB5A52" w:rsidP="004F5426">
            <w:pPr>
              <w:pStyle w:val="Compact"/>
            </w:pPr>
            <w:r>
              <w:t>ROPE (95%)</w:t>
            </w:r>
          </w:p>
        </w:tc>
        <w:tc>
          <w:tcPr>
            <w:tcW w:w="0" w:type="auto"/>
          </w:tcPr>
          <w:p w14:paraId="1C1B180D" w14:textId="77777777" w:rsidR="00DB5A52" w:rsidRDefault="00DB5A52" w:rsidP="004F5426">
            <w:pPr>
              <w:pStyle w:val="Compact"/>
              <w:jc w:val="right"/>
            </w:pPr>
            <w:r>
              <w:t>0.033</w:t>
            </w:r>
          </w:p>
        </w:tc>
        <w:tc>
          <w:tcPr>
            <w:tcW w:w="0" w:type="auto"/>
          </w:tcPr>
          <w:p w14:paraId="56766EE8" w14:textId="77777777" w:rsidR="00DB5A52" w:rsidRDefault="00DB5A52" w:rsidP="004F5426">
            <w:pPr>
              <w:pStyle w:val="Compact"/>
              <w:jc w:val="right"/>
            </w:pPr>
            <w:r>
              <w:t>0.359</w:t>
            </w:r>
          </w:p>
        </w:tc>
        <w:tc>
          <w:tcPr>
            <w:tcW w:w="0" w:type="auto"/>
          </w:tcPr>
          <w:p w14:paraId="18899F5D" w14:textId="77777777" w:rsidR="00DB5A52" w:rsidRDefault="00DB5A52" w:rsidP="004F5426">
            <w:pPr>
              <w:pStyle w:val="Compact"/>
              <w:jc w:val="right"/>
            </w:pPr>
            <w:r>
              <w:t>0.008</w:t>
            </w:r>
          </w:p>
        </w:tc>
        <w:tc>
          <w:tcPr>
            <w:tcW w:w="0" w:type="auto"/>
          </w:tcPr>
          <w:p w14:paraId="72B36788" w14:textId="77777777" w:rsidR="00DB5A52" w:rsidRDefault="00DB5A52" w:rsidP="004F5426">
            <w:pPr>
              <w:pStyle w:val="Compact"/>
              <w:jc w:val="right"/>
            </w:pPr>
            <w:r>
              <w:t>0.310</w:t>
            </w:r>
          </w:p>
        </w:tc>
      </w:tr>
      <w:tr w:rsidR="00DB5A52" w14:paraId="4026FC80" w14:textId="77777777" w:rsidTr="00DB5A52">
        <w:tc>
          <w:tcPr>
            <w:tcW w:w="0" w:type="auto"/>
          </w:tcPr>
          <w:p w14:paraId="44D956B2" w14:textId="77777777" w:rsidR="00DB5A52" w:rsidRDefault="00DB5A52" w:rsidP="004F5426">
            <w:pPr>
              <w:pStyle w:val="Compact"/>
            </w:pPr>
            <w:r>
              <w:t>ROPE (full)</w:t>
            </w:r>
          </w:p>
        </w:tc>
        <w:tc>
          <w:tcPr>
            <w:tcW w:w="0" w:type="auto"/>
          </w:tcPr>
          <w:p w14:paraId="60DFC63A" w14:textId="77777777" w:rsidR="00DB5A52" w:rsidRDefault="00DB5A52" w:rsidP="004F5426">
            <w:pPr>
              <w:pStyle w:val="Compact"/>
              <w:jc w:val="right"/>
            </w:pPr>
            <w:r>
              <w:t>0.025</w:t>
            </w:r>
          </w:p>
        </w:tc>
        <w:tc>
          <w:tcPr>
            <w:tcW w:w="0" w:type="auto"/>
          </w:tcPr>
          <w:p w14:paraId="03C47791" w14:textId="77777777" w:rsidR="00DB5A52" w:rsidRDefault="00DB5A52" w:rsidP="004F5426">
            <w:pPr>
              <w:pStyle w:val="Compact"/>
              <w:jc w:val="right"/>
            </w:pPr>
            <w:r>
              <w:t>0.363</w:t>
            </w:r>
          </w:p>
        </w:tc>
        <w:tc>
          <w:tcPr>
            <w:tcW w:w="0" w:type="auto"/>
          </w:tcPr>
          <w:p w14:paraId="232B96A5" w14:textId="77777777" w:rsidR="00DB5A52" w:rsidRDefault="00DB5A52" w:rsidP="004F5426">
            <w:pPr>
              <w:pStyle w:val="Compact"/>
              <w:jc w:val="right"/>
            </w:pPr>
            <w:r>
              <w:t>0.016</w:t>
            </w:r>
          </w:p>
        </w:tc>
        <w:tc>
          <w:tcPr>
            <w:tcW w:w="0" w:type="auto"/>
          </w:tcPr>
          <w:p w14:paraId="5A3F0EC8" w14:textId="77777777" w:rsidR="00DB5A52" w:rsidRDefault="00DB5A52" w:rsidP="004F5426">
            <w:pPr>
              <w:pStyle w:val="Compact"/>
              <w:jc w:val="right"/>
            </w:pPr>
            <w:r>
              <w:t>0.315</w:t>
            </w:r>
          </w:p>
        </w:tc>
      </w:tr>
      <w:tr w:rsidR="00DB5A52" w14:paraId="69266CE4" w14:textId="77777777" w:rsidTr="00DB5A52">
        <w:tc>
          <w:tcPr>
            <w:tcW w:w="0" w:type="auto"/>
          </w:tcPr>
          <w:p w14:paraId="32B19F48" w14:textId="77777777" w:rsidR="00DB5A52" w:rsidRDefault="00DB5A52" w:rsidP="004F5426">
            <w:pPr>
              <w:pStyle w:val="Compact"/>
            </w:pPr>
            <w:r>
              <w:t>Bayes factor (vs. 0)</w:t>
            </w:r>
          </w:p>
        </w:tc>
        <w:tc>
          <w:tcPr>
            <w:tcW w:w="0" w:type="auto"/>
          </w:tcPr>
          <w:p w14:paraId="63384C65" w14:textId="77777777" w:rsidR="00DB5A52" w:rsidRDefault="00DB5A52" w:rsidP="004F5426">
            <w:pPr>
              <w:pStyle w:val="Compact"/>
              <w:jc w:val="right"/>
            </w:pPr>
            <w:r>
              <w:t>0.198</w:t>
            </w:r>
          </w:p>
        </w:tc>
        <w:tc>
          <w:tcPr>
            <w:tcW w:w="0" w:type="auto"/>
          </w:tcPr>
          <w:p w14:paraId="01D7A439" w14:textId="77777777" w:rsidR="00DB5A52" w:rsidRDefault="00DB5A52" w:rsidP="004F5426">
            <w:pPr>
              <w:pStyle w:val="Compact"/>
              <w:jc w:val="right"/>
            </w:pPr>
            <w:r>
              <w:t>0.116</w:t>
            </w:r>
          </w:p>
        </w:tc>
        <w:tc>
          <w:tcPr>
            <w:tcW w:w="0" w:type="auto"/>
          </w:tcPr>
          <w:p w14:paraId="48C3D6E7" w14:textId="77777777" w:rsidR="00DB5A52" w:rsidRDefault="00DB5A52" w:rsidP="004F5426">
            <w:pPr>
              <w:pStyle w:val="Compact"/>
              <w:jc w:val="right"/>
            </w:pPr>
            <w:r>
              <w:t>0.116</w:t>
            </w:r>
          </w:p>
        </w:tc>
        <w:tc>
          <w:tcPr>
            <w:tcW w:w="0" w:type="auto"/>
          </w:tcPr>
          <w:p w14:paraId="1C183E9A" w14:textId="77777777" w:rsidR="00DB5A52" w:rsidRDefault="00DB5A52" w:rsidP="004F5426">
            <w:pPr>
              <w:pStyle w:val="Compact"/>
              <w:jc w:val="right"/>
            </w:pPr>
            <w:r>
              <w:t>0.141</w:t>
            </w:r>
          </w:p>
        </w:tc>
      </w:tr>
      <w:tr w:rsidR="00DB5A52" w14:paraId="7356FEFC" w14:textId="77777777" w:rsidTr="00DB5A52">
        <w:tc>
          <w:tcPr>
            <w:tcW w:w="0" w:type="auto"/>
          </w:tcPr>
          <w:p w14:paraId="022C4398" w14:textId="77777777" w:rsidR="00DB5A52" w:rsidRDefault="00DB5A52" w:rsidP="004F5426">
            <w:pPr>
              <w:pStyle w:val="Compact"/>
            </w:pPr>
            <w:r>
              <w:t>Bayes factor (vs. ROPE)</w:t>
            </w:r>
          </w:p>
        </w:tc>
        <w:tc>
          <w:tcPr>
            <w:tcW w:w="0" w:type="auto"/>
          </w:tcPr>
          <w:p w14:paraId="7729CCBF" w14:textId="77777777" w:rsidR="00DB5A52" w:rsidRDefault="00DB5A52" w:rsidP="004F5426">
            <w:pPr>
              <w:pStyle w:val="Compact"/>
              <w:jc w:val="right"/>
            </w:pPr>
            <w:r>
              <w:t>0.152</w:t>
            </w:r>
          </w:p>
        </w:tc>
        <w:tc>
          <w:tcPr>
            <w:tcW w:w="0" w:type="auto"/>
          </w:tcPr>
          <w:p w14:paraId="19A0B3E0" w14:textId="77777777" w:rsidR="00DB5A52" w:rsidRDefault="00DB5A52" w:rsidP="004F5426">
            <w:pPr>
              <w:pStyle w:val="Compact"/>
              <w:jc w:val="right"/>
            </w:pPr>
            <w:r>
              <w:t>0.136</w:t>
            </w:r>
          </w:p>
        </w:tc>
        <w:tc>
          <w:tcPr>
            <w:tcW w:w="0" w:type="auto"/>
          </w:tcPr>
          <w:p w14:paraId="452165ED" w14:textId="77777777" w:rsidR="00DB5A52" w:rsidRDefault="00DB5A52" w:rsidP="004F5426">
            <w:pPr>
              <w:pStyle w:val="Compact"/>
              <w:jc w:val="right"/>
            </w:pPr>
            <w:r>
              <w:t>0.078</w:t>
            </w:r>
          </w:p>
        </w:tc>
        <w:tc>
          <w:tcPr>
            <w:tcW w:w="0" w:type="auto"/>
          </w:tcPr>
          <w:p w14:paraId="2D500EDD" w14:textId="77777777" w:rsidR="00DB5A52" w:rsidRDefault="00DB5A52" w:rsidP="004F5426">
            <w:pPr>
              <w:pStyle w:val="Compact"/>
              <w:jc w:val="right"/>
            </w:pPr>
            <w:r>
              <w:t>0.180</w:t>
            </w:r>
          </w:p>
        </w:tc>
      </w:tr>
    </w:tbl>
    <w:p w14:paraId="2F5C97CE" w14:textId="77777777" w:rsidR="00784887" w:rsidRDefault="007C58EA">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0E388BBC" w14:textId="77777777" w:rsidR="00784887" w:rsidRDefault="007C58EA">
      <w:pPr>
        <w:pStyle w:val="Heading2"/>
      </w:pPr>
      <w:bookmarkStart w:id="15" w:name="impact-of-noise"/>
      <w:r>
        <w:t>Impact of Noise</w:t>
      </w:r>
      <w:bookmarkEnd w:id="15"/>
    </w:p>
    <w:p w14:paraId="2A55733B" w14:textId="77777777" w:rsidR="00784887" w:rsidRDefault="007C58EA">
      <w:r>
        <w:rPr>
          <w:noProof/>
        </w:rPr>
        <w:lastRenderedPageBreak/>
        <w:drawing>
          <wp:inline distT="0" distB="0" distL="0" distR="0" wp14:anchorId="13FE8CBB" wp14:editId="27699B41">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2B32604C" w14:textId="77777777" w:rsidR="00784887" w:rsidRPr="00DB5A52" w:rsidRDefault="007C58EA">
      <w:pPr>
        <w:rPr>
          <w:color w:val="808080" w:themeColor="background1" w:themeShade="80"/>
        </w:rPr>
      </w:pPr>
      <w:r w:rsidRPr="00DB5A52">
        <w:rPr>
          <w:b/>
          <w:color w:val="808080" w:themeColor="background1" w:themeShade="80"/>
        </w:rPr>
        <w:lastRenderedPageBreak/>
        <w:t>Figure 3</w:t>
      </w:r>
      <w:r w:rsidRPr="00DB5A52">
        <w:rPr>
          <w:color w:val="808080" w:themeColor="background1" w:themeShade="80"/>
        </w:rPr>
        <w:t>. Impact of Noise. The noise corresponds to</w:t>
      </w:r>
      <w:r w:rsidRPr="00DB5A52">
        <w:rPr>
          <w:color w:val="808080" w:themeColor="background1" w:themeShade="80"/>
        </w:rPr>
        <w:t xml:space="preserve"> the standard deviation of the Gaussian noise that was added to the generated data. It is related to the magnitude the parameter (the more noise there is, the smaller the coefficient). Grey vertical lines for </w:t>
      </w:r>
      <w:r w:rsidRPr="00DB5A52">
        <w:rPr>
          <w:i/>
          <w:color w:val="808080" w:themeColor="background1" w:themeShade="80"/>
        </w:rPr>
        <w:t>p</w:t>
      </w:r>
      <w:r w:rsidRPr="00DB5A52">
        <w:rPr>
          <w:color w:val="808080" w:themeColor="background1" w:themeShade="80"/>
        </w:rPr>
        <w:t>-values and Bayes factors represent commonly u</w:t>
      </w:r>
      <w:r w:rsidRPr="00DB5A52">
        <w:rPr>
          <w:color w:val="808080" w:themeColor="background1" w:themeShade="80"/>
        </w:rPr>
        <w:t>sed thresholds. The scale is capped for the Bayes factors as these extend to infinity.</w:t>
      </w:r>
    </w:p>
    <w:p w14:paraId="46A5107C" w14:textId="77777777" w:rsidR="00784887" w:rsidRDefault="007C58EA">
      <w:r>
        <w:rPr>
          <w:b/>
        </w:rPr>
        <w:t>Figure 3</w:t>
      </w:r>
      <w:r>
        <w:t xml:space="preserve"> shows the indices’ sensitivity to noise. Unlike the patterns of sensitivity to sample size, the indices display more similar patterns in their sensitivity to no</w:t>
      </w:r>
      <w:r>
        <w:t>ise (or magnitude of effect). All indices are unidirectional impacted by noise: as noise increases, the observed coefficients decrease in magnitude, and the indices become less “pronounced” (respectively to their direction). However, it is interesting to n</w:t>
      </w:r>
      <w:r>
        <w:t xml:space="preserve">ote that the variability of the indices seems differently impacted by noise. For the </w:t>
      </w:r>
      <w:r>
        <w:rPr>
          <w:i/>
        </w:rPr>
        <w:t>p</w:t>
      </w:r>
      <w:r>
        <w:t xml:space="preserve">-values, the </w:t>
      </w:r>
      <w:r>
        <w:rPr>
          <w:i/>
        </w:rPr>
        <w:t>pd</w:t>
      </w:r>
      <w:r>
        <w:t xml:space="preserve"> </w:t>
      </w:r>
      <w:r>
        <w:t>and the ROPE indices, the variability increases as the noise increases. In other words, small variation in small observed coefficients can yield very different values. On the contrary, the variability of BFs decreases as the true effect tends toward 0. For</w:t>
      </w:r>
      <w:r>
        <w:t xml:space="preserve"> the MAP-based </w:t>
      </w:r>
      <w:r>
        <w:rPr>
          <w:i/>
        </w:rPr>
        <w:t>p</w:t>
      </w:r>
      <w:r>
        <w:t>-value, the variability appears to be the highest for moderate amount of noise. This behavior seems consistent across model types.</w:t>
      </w:r>
    </w:p>
    <w:p w14:paraId="45764CD3" w14:textId="77777777" w:rsidR="00784887" w:rsidRPr="00DB5A52" w:rsidRDefault="007C58EA">
      <w:pPr>
        <w:rPr>
          <w:color w:val="808080" w:themeColor="background1" w:themeShade="80"/>
        </w:rPr>
      </w:pPr>
      <w:r w:rsidRPr="00DB5A52">
        <w:rPr>
          <w:b/>
          <w:color w:val="808080" w:themeColor="background1" w:themeShade="80"/>
        </w:rPr>
        <w:t>Table 2</w:t>
      </w:r>
      <w:r w:rsidRPr="00DB5A52">
        <w:rPr>
          <w:color w:val="808080" w:themeColor="background1" w:themeShade="80"/>
        </w:rPr>
        <w:t>. Sensitivity to noise. This table shows the standardized coefficient between noise and the value of e</w:t>
      </w:r>
      <w:r w:rsidRPr="00DB5A52">
        <w:rPr>
          <w:color w:val="808080" w:themeColor="background1" w:themeShade="80"/>
        </w:rPr>
        <w:t>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392"/>
        <w:gridCol w:w="3448"/>
        <w:gridCol w:w="3558"/>
      </w:tblGrid>
      <w:tr w:rsidR="005F1A30" w14:paraId="4FE775A8" w14:textId="77777777" w:rsidTr="00DB5A52">
        <w:trPr>
          <w:cnfStyle w:val="100000000000" w:firstRow="1" w:lastRow="0" w:firstColumn="0" w:lastColumn="0" w:oddVBand="0" w:evenVBand="0" w:oddHBand="0" w:evenHBand="0" w:firstRowFirstColumn="0" w:firstRowLastColumn="0" w:lastRowFirstColumn="0" w:lastRowLastColumn="0"/>
        </w:trPr>
        <w:tc>
          <w:tcPr>
            <w:tcW w:w="0" w:type="auto"/>
          </w:tcPr>
          <w:p w14:paraId="666E0414" w14:textId="77777777" w:rsidR="00784887" w:rsidRDefault="007C58EA">
            <w:r>
              <w:t>Index</w:t>
            </w:r>
          </w:p>
        </w:tc>
        <w:tc>
          <w:tcPr>
            <w:tcW w:w="0" w:type="auto"/>
          </w:tcPr>
          <w:p w14:paraId="259F73C5" w14:textId="77777777" w:rsidR="00784887" w:rsidRDefault="007C58EA">
            <w:pPr>
              <w:jc w:val="right"/>
            </w:pPr>
            <w:r>
              <w:t>Linear Models / Presence of Effect</w:t>
            </w:r>
          </w:p>
        </w:tc>
        <w:tc>
          <w:tcPr>
            <w:tcW w:w="0" w:type="auto"/>
          </w:tcPr>
          <w:p w14:paraId="712913BF" w14:textId="77777777" w:rsidR="00784887" w:rsidRDefault="007C58EA">
            <w:pPr>
              <w:jc w:val="right"/>
            </w:pPr>
            <w:r>
              <w:t>Logistic Models / Presence of Effect</w:t>
            </w:r>
          </w:p>
        </w:tc>
      </w:tr>
      <w:tr w:rsidR="00784887" w14:paraId="732E1FC8" w14:textId="77777777" w:rsidTr="00DB5A52">
        <w:tc>
          <w:tcPr>
            <w:tcW w:w="0" w:type="auto"/>
          </w:tcPr>
          <w:p w14:paraId="7D997DD4" w14:textId="77777777" w:rsidR="00784887" w:rsidRDefault="007C58EA">
            <w:r>
              <w:rPr>
                <w:i/>
              </w:rPr>
              <w:t>p</w:t>
            </w:r>
            <w:r>
              <w:t>-va</w:t>
            </w:r>
            <w:r>
              <w:t>lue</w:t>
            </w:r>
          </w:p>
        </w:tc>
        <w:tc>
          <w:tcPr>
            <w:tcW w:w="0" w:type="auto"/>
          </w:tcPr>
          <w:p w14:paraId="047D1904" w14:textId="77777777" w:rsidR="00784887" w:rsidRDefault="007C58EA">
            <w:pPr>
              <w:jc w:val="right"/>
            </w:pPr>
            <w:r>
              <w:t>0.35</w:t>
            </w:r>
          </w:p>
        </w:tc>
        <w:tc>
          <w:tcPr>
            <w:tcW w:w="0" w:type="auto"/>
          </w:tcPr>
          <w:p w14:paraId="4E35709D" w14:textId="77777777" w:rsidR="00784887" w:rsidRDefault="007C58EA">
            <w:pPr>
              <w:jc w:val="right"/>
            </w:pPr>
            <w:r>
              <w:t>0.40</w:t>
            </w:r>
          </w:p>
        </w:tc>
      </w:tr>
      <w:tr w:rsidR="00784887" w14:paraId="530809E5" w14:textId="77777777" w:rsidTr="00DB5A52">
        <w:tc>
          <w:tcPr>
            <w:tcW w:w="0" w:type="auto"/>
          </w:tcPr>
          <w:p w14:paraId="4B863950" w14:textId="77777777" w:rsidR="00784887" w:rsidRDefault="007C58EA">
            <w:r>
              <w:rPr>
                <w:i/>
              </w:rPr>
              <w:t>p</w:t>
            </w:r>
            <w:r>
              <w:t>-direction</w:t>
            </w:r>
          </w:p>
        </w:tc>
        <w:tc>
          <w:tcPr>
            <w:tcW w:w="0" w:type="auto"/>
          </w:tcPr>
          <w:p w14:paraId="77517D10" w14:textId="77777777" w:rsidR="00784887" w:rsidRDefault="007C58EA">
            <w:pPr>
              <w:jc w:val="right"/>
            </w:pPr>
            <w:r>
              <w:t>0.36</w:t>
            </w:r>
          </w:p>
        </w:tc>
        <w:tc>
          <w:tcPr>
            <w:tcW w:w="0" w:type="auto"/>
          </w:tcPr>
          <w:p w14:paraId="0C37C833" w14:textId="77777777" w:rsidR="00784887" w:rsidRDefault="007C58EA">
            <w:pPr>
              <w:jc w:val="right"/>
            </w:pPr>
            <w:r>
              <w:t>0.40</w:t>
            </w:r>
          </w:p>
        </w:tc>
      </w:tr>
      <w:tr w:rsidR="00784887" w14:paraId="256EA318" w14:textId="77777777" w:rsidTr="00DB5A52">
        <w:tc>
          <w:tcPr>
            <w:tcW w:w="0" w:type="auto"/>
          </w:tcPr>
          <w:p w14:paraId="767066F6" w14:textId="77777777" w:rsidR="00784887" w:rsidRDefault="007C58EA">
            <w:r>
              <w:rPr>
                <w:i/>
              </w:rPr>
              <w:t>p</w:t>
            </w:r>
            <w:r>
              <w:t>-MAP</w:t>
            </w:r>
          </w:p>
        </w:tc>
        <w:tc>
          <w:tcPr>
            <w:tcW w:w="0" w:type="auto"/>
          </w:tcPr>
          <w:p w14:paraId="512AE43A" w14:textId="77777777" w:rsidR="00784887" w:rsidRDefault="007C58EA">
            <w:pPr>
              <w:jc w:val="right"/>
            </w:pPr>
            <w:r>
              <w:t>0.55</w:t>
            </w:r>
          </w:p>
        </w:tc>
        <w:tc>
          <w:tcPr>
            <w:tcW w:w="0" w:type="auto"/>
          </w:tcPr>
          <w:p w14:paraId="75825E75" w14:textId="77777777" w:rsidR="00784887" w:rsidRDefault="007C58EA">
            <w:pPr>
              <w:jc w:val="right"/>
            </w:pPr>
            <w:r>
              <w:t>0.60</w:t>
            </w:r>
          </w:p>
        </w:tc>
      </w:tr>
      <w:tr w:rsidR="00784887" w14:paraId="5DB95D46" w14:textId="77777777" w:rsidTr="00DB5A52">
        <w:tc>
          <w:tcPr>
            <w:tcW w:w="0" w:type="auto"/>
          </w:tcPr>
          <w:p w14:paraId="20739B79" w14:textId="77777777" w:rsidR="00784887" w:rsidRDefault="007C58EA">
            <w:r>
              <w:t>ROPE (95%)</w:t>
            </w:r>
          </w:p>
        </w:tc>
        <w:tc>
          <w:tcPr>
            <w:tcW w:w="0" w:type="auto"/>
          </w:tcPr>
          <w:p w14:paraId="0E203CF0" w14:textId="77777777" w:rsidR="00784887" w:rsidRDefault="007C58EA">
            <w:pPr>
              <w:jc w:val="right"/>
            </w:pPr>
            <w:r>
              <w:t>0.45</w:t>
            </w:r>
          </w:p>
        </w:tc>
        <w:tc>
          <w:tcPr>
            <w:tcW w:w="0" w:type="auto"/>
          </w:tcPr>
          <w:p w14:paraId="05CE7DB6" w14:textId="77777777" w:rsidR="00784887" w:rsidRDefault="007C58EA">
            <w:pPr>
              <w:jc w:val="right"/>
            </w:pPr>
            <w:r>
              <w:t>0.45</w:t>
            </w:r>
          </w:p>
        </w:tc>
      </w:tr>
      <w:tr w:rsidR="00784887" w14:paraId="43BD3998" w14:textId="77777777" w:rsidTr="00DB5A52">
        <w:tc>
          <w:tcPr>
            <w:tcW w:w="0" w:type="auto"/>
          </w:tcPr>
          <w:p w14:paraId="2B3C1C13" w14:textId="77777777" w:rsidR="00784887" w:rsidRDefault="007C58EA">
            <w:r>
              <w:t>ROPE (full)</w:t>
            </w:r>
          </w:p>
        </w:tc>
        <w:tc>
          <w:tcPr>
            <w:tcW w:w="0" w:type="auto"/>
          </w:tcPr>
          <w:p w14:paraId="3C0DCFFB" w14:textId="77777777" w:rsidR="00784887" w:rsidRDefault="007C58EA">
            <w:pPr>
              <w:jc w:val="right"/>
            </w:pPr>
            <w:r>
              <w:t>0.46</w:t>
            </w:r>
          </w:p>
        </w:tc>
        <w:tc>
          <w:tcPr>
            <w:tcW w:w="0" w:type="auto"/>
          </w:tcPr>
          <w:p w14:paraId="78F0AA2B" w14:textId="77777777" w:rsidR="00784887" w:rsidRDefault="007C58EA">
            <w:pPr>
              <w:jc w:val="right"/>
            </w:pPr>
            <w:r>
              <w:t>0.45</w:t>
            </w:r>
          </w:p>
        </w:tc>
      </w:tr>
      <w:tr w:rsidR="00784887" w14:paraId="37E64A5F" w14:textId="77777777" w:rsidTr="00DB5A52">
        <w:tc>
          <w:tcPr>
            <w:tcW w:w="0" w:type="auto"/>
          </w:tcPr>
          <w:p w14:paraId="4D574D5E" w14:textId="77777777" w:rsidR="00784887" w:rsidRDefault="007C58EA">
            <w:r>
              <w:t>Bayes factor (vs. 0)</w:t>
            </w:r>
          </w:p>
        </w:tc>
        <w:tc>
          <w:tcPr>
            <w:tcW w:w="0" w:type="auto"/>
          </w:tcPr>
          <w:p w14:paraId="293FDE20" w14:textId="77777777" w:rsidR="00784887" w:rsidRDefault="007C58EA">
            <w:pPr>
              <w:jc w:val="right"/>
            </w:pPr>
            <w:r>
              <w:t>0.79</w:t>
            </w:r>
          </w:p>
        </w:tc>
        <w:tc>
          <w:tcPr>
            <w:tcW w:w="0" w:type="auto"/>
          </w:tcPr>
          <w:p w14:paraId="12393656" w14:textId="77777777" w:rsidR="00784887" w:rsidRDefault="007C58EA">
            <w:pPr>
              <w:jc w:val="right"/>
            </w:pPr>
            <w:r>
              <w:t>0.65</w:t>
            </w:r>
          </w:p>
        </w:tc>
      </w:tr>
      <w:tr w:rsidR="00784887" w14:paraId="110E828F" w14:textId="77777777" w:rsidTr="00DB5A52">
        <w:tc>
          <w:tcPr>
            <w:tcW w:w="0" w:type="auto"/>
          </w:tcPr>
          <w:p w14:paraId="18C00325" w14:textId="77777777" w:rsidR="00784887" w:rsidRDefault="007C58EA">
            <w:r>
              <w:t>Bayes factor (vs. ROPE)</w:t>
            </w:r>
          </w:p>
        </w:tc>
        <w:tc>
          <w:tcPr>
            <w:tcW w:w="0" w:type="auto"/>
          </w:tcPr>
          <w:p w14:paraId="194553BF" w14:textId="77777777" w:rsidR="00784887" w:rsidRDefault="007C58EA">
            <w:pPr>
              <w:jc w:val="right"/>
            </w:pPr>
            <w:r>
              <w:t>0.81</w:t>
            </w:r>
          </w:p>
        </w:tc>
        <w:tc>
          <w:tcPr>
            <w:tcW w:w="0" w:type="auto"/>
          </w:tcPr>
          <w:p w14:paraId="13AA8DCC" w14:textId="77777777" w:rsidR="00784887" w:rsidRDefault="007C58EA">
            <w:pPr>
              <w:jc w:val="right"/>
            </w:pPr>
            <w:r>
              <w:t>0.67</w:t>
            </w:r>
          </w:p>
        </w:tc>
      </w:tr>
    </w:tbl>
    <w:p w14:paraId="74B36B4F" w14:textId="77777777" w:rsidR="00784887" w:rsidRDefault="007C58EA">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ar</w:t>
      </w:r>
      <w:r>
        <w:t>e the most sensitive to noise. As noise is a proxy of effect size (linearly related to the absolute value of the coefficient of the parameter), this result highlights the fact that these indices are sensitive to the magnitude of the effect. For example, as</w:t>
      </w:r>
      <w:r>
        <w:t xml:space="preserve">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-v</w:t>
      </w:r>
      <w:r>
        <w:t xml:space="preserve">alue and the </w:t>
      </w:r>
      <w:r>
        <w:rPr>
          <w:i/>
        </w:rPr>
        <w:t>pd</w:t>
      </w:r>
      <w:r>
        <w:t xml:space="preserve"> quantify evidence only for the presence of an effect, as noise increases, they are become more dependent on larger sample size to be able to detect the presence of an effect.</w:t>
      </w:r>
    </w:p>
    <w:p w14:paraId="22289ADB" w14:textId="77777777" w:rsidR="00784887" w:rsidRDefault="007C58EA">
      <w:pPr>
        <w:pStyle w:val="Heading2"/>
      </w:pPr>
      <w:bookmarkStart w:id="16" w:name="Xafb673da84e67e85b8d2350151bfae554b0c4e6"/>
      <w:r>
        <w:lastRenderedPageBreak/>
        <w:t xml:space="preserve">Relationship with the frequentist </w:t>
      </w:r>
      <w:r>
        <w:rPr>
          <w:i/>
        </w:rPr>
        <w:t>p</w:t>
      </w:r>
      <w:r>
        <w:t>-value</w:t>
      </w:r>
      <w:bookmarkEnd w:id="16"/>
    </w:p>
    <w:p w14:paraId="0AC97F6E" w14:textId="77777777" w:rsidR="00784887" w:rsidRDefault="007C58EA">
      <w:r>
        <w:rPr>
          <w:noProof/>
        </w:rPr>
        <w:lastRenderedPageBreak/>
        <w:drawing>
          <wp:inline distT="0" distB="0" distL="0" distR="0" wp14:anchorId="1975E4BB" wp14:editId="5AD4A4C9">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6F2A5774" w14:textId="77777777" w:rsidR="00784887" w:rsidRPr="00DB5A52" w:rsidRDefault="007C58EA">
      <w:pPr>
        <w:rPr>
          <w:color w:val="808080" w:themeColor="background1" w:themeShade="80"/>
        </w:rPr>
      </w:pPr>
      <w:r w:rsidRPr="00DB5A52">
        <w:rPr>
          <w:b/>
          <w:color w:val="808080" w:themeColor="background1" w:themeShade="80"/>
        </w:rPr>
        <w:lastRenderedPageBreak/>
        <w:t>Figure 4</w:t>
      </w:r>
      <w:r w:rsidRPr="00DB5A52">
        <w:rPr>
          <w:color w:val="808080" w:themeColor="background1" w:themeShade="80"/>
        </w:rPr>
        <w:t>. Relationshi</w:t>
      </w:r>
      <w:r w:rsidRPr="00DB5A52">
        <w:rPr>
          <w:color w:val="808080" w:themeColor="background1" w:themeShade="80"/>
        </w:rPr>
        <w:t xml:space="preserve">p with the frequentist </w:t>
      </w:r>
      <w:r w:rsidRPr="00DB5A52">
        <w:rPr>
          <w:i/>
          <w:color w:val="808080" w:themeColor="background1" w:themeShade="80"/>
        </w:rPr>
        <w:t>p</w:t>
      </w:r>
      <w:r w:rsidRPr="00DB5A52">
        <w:rPr>
          <w:color w:val="808080" w:themeColor="background1" w:themeShade="80"/>
        </w:rPr>
        <w:t xml:space="preserve">-value. In each plot, the </w:t>
      </w:r>
      <w:r w:rsidRPr="00DB5A52">
        <w:rPr>
          <w:i/>
          <w:color w:val="808080" w:themeColor="background1" w:themeShade="80"/>
        </w:rPr>
        <w:t>p</w:t>
      </w:r>
      <w:r w:rsidRPr="00DB5A52">
        <w:rPr>
          <w:color w:val="808080" w:themeColor="background1" w:themeShade="80"/>
        </w:rPr>
        <w:t xml:space="preserve">-value densities are visualized by the marginal top (absence of true effect) and bottom (presence of true effect) markers, whereas on the left (presence of true effect) and right (absence of true effect), </w:t>
      </w:r>
      <w:r w:rsidRPr="00DB5A52">
        <w:rPr>
          <w:color w:val="808080" w:themeColor="background1" w:themeShade="80"/>
        </w:rPr>
        <w:t>the markers represent the density of the index of interest. Different point shapes, representing different sample sizes, specifically illustrate its impact on the percentages in ROPE, for which each “curve line” is associated with one sample size (the bigg</w:t>
      </w:r>
      <w:r w:rsidRPr="00DB5A52">
        <w:rPr>
          <w:color w:val="808080" w:themeColor="background1" w:themeShade="80"/>
        </w:rPr>
        <w:t>er the sample size, the higher the percentage in ROPE).</w:t>
      </w:r>
    </w:p>
    <w:p w14:paraId="4669FBB2" w14:textId="77777777" w:rsidR="00784887" w:rsidRDefault="007C58EA">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w:t>
      </w:r>
      <w:r>
        <w:t xml:space="preserve">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-based percen</w:t>
      </w:r>
      <w:r>
        <w:t xml:space="preserve">tages appear to be only weakly related to </w:t>
      </w:r>
      <w:r>
        <w:rPr>
          <w:i/>
        </w:rPr>
        <w:t>p</w:t>
      </w:r>
      <w:r>
        <w:t>-values. Critically, their relationship seems to be strongly dependent on sample size.</w:t>
      </w:r>
    </w:p>
    <w:p w14:paraId="6AE9AD8F" w14:textId="77777777" w:rsidR="00784887" w:rsidRDefault="007C58EA">
      <w:r>
        <w:rPr>
          <w:noProof/>
        </w:rPr>
        <w:drawing>
          <wp:inline distT="0" distB="0" distL="0" distR="0" wp14:anchorId="2AC29E78" wp14:editId="07462735">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21B4353F" w14:textId="77777777" w:rsidR="00784887" w:rsidRPr="00DB5A52" w:rsidRDefault="007C58EA">
      <w:pPr>
        <w:rPr>
          <w:color w:val="808080" w:themeColor="background1" w:themeShade="80"/>
        </w:rPr>
      </w:pPr>
      <w:r w:rsidRPr="00DB5A52">
        <w:rPr>
          <w:b/>
          <w:color w:val="808080" w:themeColor="background1" w:themeShade="80"/>
        </w:rPr>
        <w:t>Figure 5</w:t>
      </w:r>
      <w:r w:rsidRPr="00DB5A52">
        <w:rPr>
          <w:color w:val="808080" w:themeColor="background1" w:themeShade="80"/>
        </w:rPr>
        <w:t xml:space="preserve">. The probability of reaching different </w:t>
      </w:r>
      <w:r w:rsidRPr="00DB5A52">
        <w:rPr>
          <w:i/>
          <w:color w:val="808080" w:themeColor="background1" w:themeShade="80"/>
        </w:rPr>
        <w:t>p</w:t>
      </w:r>
      <w:r w:rsidRPr="00DB5A52">
        <w:rPr>
          <w:color w:val="808080" w:themeColor="background1" w:themeShade="80"/>
        </w:rPr>
        <w:t>-value based significance thresholds (.1, .05, .01, .001 for solid, long-da</w:t>
      </w:r>
      <w:r w:rsidRPr="00DB5A52">
        <w:rPr>
          <w:color w:val="808080" w:themeColor="background1" w:themeShade="80"/>
        </w:rPr>
        <w:t>shed, short-dashed and dotted lines, respectively) for different values of the corresponding Bayesian indices.</w:t>
      </w:r>
    </w:p>
    <w:p w14:paraId="196B73C0" w14:textId="77777777" w:rsidR="00784887" w:rsidRDefault="007C58EA">
      <w:r>
        <w:rPr>
          <w:b/>
        </w:rPr>
        <w:t>Figure 5</w:t>
      </w:r>
      <w:r>
        <w:t xml:space="preserve"> shows equivalence between </w:t>
      </w:r>
      <w:r>
        <w:rPr>
          <w:i/>
        </w:rPr>
        <w:t>p</w:t>
      </w:r>
      <w:r>
        <w:t xml:space="preserve">-value thresholds (.1, .05, .01, .001) and the Bayesian indices. As expected, the </w:t>
      </w:r>
      <w:r>
        <w:rPr>
          <w:i/>
        </w:rPr>
        <w:t>p</w:t>
      </w:r>
      <w:r>
        <w:t>-direction has the sharpes</w:t>
      </w:r>
      <w:r>
        <w:t xml:space="preserve">t thresholds (95%, 97.5%, 99.5% and 99.95%, respectively). For logistic models, these threshold points appear as more conservative (i.e., Bayesian indices have to be more “pronounced” to reach the same level of significance). This sensitivity to </w:t>
      </w:r>
      <w:r>
        <w:lastRenderedPageBreak/>
        <w:t>model type</w:t>
      </w:r>
      <w:r>
        <w:t xml:space="preserve"> is the strongest for BFs (which is possibly related to the difference in the prior specification for these two types of models).</w:t>
      </w:r>
    </w:p>
    <w:p w14:paraId="4A4459A0" w14:textId="77777777" w:rsidR="00784887" w:rsidRDefault="007C58EA">
      <w:pPr>
        <w:pStyle w:val="Heading2"/>
      </w:pPr>
      <w:bookmarkStart w:id="17" w:name="X9a46fabe5039cd25dfea7b7bb7bf612ea2ee378"/>
      <w:r>
        <w:t>Relationship between ROPE (full), pd and BF (vs. ROPE)</w:t>
      </w:r>
      <w:bookmarkEnd w:id="17"/>
    </w:p>
    <w:p w14:paraId="3B2F36E7" w14:textId="77777777" w:rsidR="00784887" w:rsidRDefault="007C58EA">
      <w:r>
        <w:rPr>
          <w:noProof/>
        </w:rPr>
        <w:drawing>
          <wp:inline distT="0" distB="0" distL="0" distR="0" wp14:anchorId="295AC5EA" wp14:editId="1A677B8D">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1D5A055A" w14:textId="77777777" w:rsidR="00784887" w:rsidRPr="00DB5A52" w:rsidRDefault="007C58EA">
      <w:pPr>
        <w:rPr>
          <w:color w:val="808080" w:themeColor="background1" w:themeShade="80"/>
        </w:rPr>
      </w:pPr>
      <w:r w:rsidRPr="00DB5A52">
        <w:rPr>
          <w:b/>
          <w:color w:val="808080" w:themeColor="background1" w:themeShade="80"/>
        </w:rPr>
        <w:t>Figure 6</w:t>
      </w:r>
      <w:r w:rsidRPr="00DB5A52">
        <w:rPr>
          <w:color w:val="808080" w:themeColor="background1" w:themeShade="80"/>
        </w:rPr>
        <w:t>. Relationship between three Bayesian indices: The Probabilit</w:t>
      </w:r>
      <w:r w:rsidRPr="00DB5A52">
        <w:rPr>
          <w:color w:val="808080" w:themeColor="background1" w:themeShade="80"/>
        </w:rPr>
        <w:t>y of Direction (</w:t>
      </w:r>
      <w:r w:rsidRPr="00DB5A52">
        <w:rPr>
          <w:i/>
          <w:color w:val="808080" w:themeColor="background1" w:themeShade="80"/>
        </w:rPr>
        <w:t>pd</w:t>
      </w:r>
      <w:r w:rsidRPr="00DB5A52">
        <w:rPr>
          <w:color w:val="808080" w:themeColor="background1" w:themeShade="80"/>
        </w:rPr>
        <w:t>), the percentage of the full posterior distribution in the ROPE, and the Bayes factor (</w:t>
      </w:r>
      <w:r w:rsidRPr="00DB5A52">
        <w:rPr>
          <w:i/>
          <w:color w:val="808080" w:themeColor="background1" w:themeShade="80"/>
        </w:rPr>
        <w:t>vs.</w:t>
      </w:r>
      <w:r w:rsidRPr="00DB5A52">
        <w:rPr>
          <w:color w:val="808080" w:themeColor="background1" w:themeShade="80"/>
        </w:rPr>
        <w:t xml:space="preserve"> ROPE).</w:t>
      </w:r>
    </w:p>
    <w:p w14:paraId="218C0179" w14:textId="77777777" w:rsidR="00784887" w:rsidRDefault="007C58EA">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w:t>
      </w:r>
      <w:r>
        <w:t xml:space="preserve">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w:t>
      </w:r>
      <w:r>
        <w:t xml:space="preserv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being equivalent t</w:t>
      </w:r>
      <w:r>
        <w:t xml:space="preserve">o the </w:t>
      </w:r>
      <w:r>
        <w:rPr>
          <w:i/>
        </w:rPr>
        <w:t>p</w:t>
      </w:r>
      <w:r>
        <w:t>-value, is only consistent when the true effect is absent.</w:t>
      </w:r>
    </w:p>
    <w:p w14:paraId="13214624" w14:textId="77777777" w:rsidR="00784887" w:rsidRDefault="007C58EA">
      <w:pPr>
        <w:pStyle w:val="Heading1"/>
      </w:pPr>
      <w:bookmarkStart w:id="18" w:name="discussion"/>
      <w:r>
        <w:t>Discussion</w:t>
      </w:r>
      <w:bookmarkEnd w:id="18"/>
    </w:p>
    <w:p w14:paraId="7E8C9BFB" w14:textId="77777777" w:rsidR="00784887" w:rsidRDefault="007C58EA">
      <w:r>
        <w:t xml:space="preserve">Based on the simulation of linear and logistic models, the present work aimed at comparing several Bayesian indices of effect “significance” (see </w:t>
      </w:r>
      <w:r>
        <w:rPr>
          <w:b/>
        </w:rPr>
        <w:t>Table 3</w:t>
      </w:r>
      <w:r>
        <w:t>), providing visual repres</w:t>
      </w:r>
      <w:r>
        <w:t xml:space="preserve">entations of the “behavior” </w:t>
      </w:r>
      <w:bookmarkStart w:id="19" w:name="_GoBack"/>
      <w:bookmarkEnd w:id="19"/>
      <w:r>
        <w:t xml:space="preserve">of such indices in relationship with important sources of variance such as sample size, noise and effect presence, as well as comparing them with the well-known and widely used frequentist </w:t>
      </w:r>
      <w:r>
        <w:rPr>
          <w:i/>
        </w:rPr>
        <w:t>p</w:t>
      </w:r>
      <w:r>
        <w:t>-value and its arbitrary interpretatio</w:t>
      </w:r>
      <w:r>
        <w:t>n thresholds.</w:t>
      </w:r>
    </w:p>
    <w:p w14:paraId="7348E245" w14:textId="77777777" w:rsidR="00784887" w:rsidRDefault="007C58EA">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w:t>
      </w:r>
      <w:r>
        <w:t xml:space="preserve"> to the amount of evidence for the alternative hypothesis only (i.e., when an effect is truly present). In other words, these indices are not able to reflect the amount of evidence in favor of the null hypothesis (Rouder &amp; Morey, 2012; Rouder, Speckman, Su</w:t>
      </w:r>
      <w:r>
        <w:t xml:space="preserve">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w:t>
      </w:r>
      <w:r>
        <w:t xml:space="preserve">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w:t>
      </w:r>
      <w:r>
        <w:t xml:space="preserve"> compared to Bayes factors against the point-null (BF </w:t>
      </w:r>
      <w:r>
        <w:rPr>
          <w:i/>
        </w:rPr>
        <w:t>vs.</w:t>
      </w:r>
      <w:r>
        <w:t xml:space="preserve"> 0), leads to a higher sensitivity to null-effects (Morey &amp; Rouder, 2011; Rouder &amp; Morey, 2012).</w:t>
      </w:r>
    </w:p>
    <w:p w14:paraId="4E1D5518" w14:textId="77777777" w:rsidR="00784887" w:rsidRDefault="007C58EA">
      <w:r>
        <w:t xml:space="preserve">We also showed that besides sharing similar properties, the </w:t>
      </w:r>
      <w:r>
        <w:rPr>
          <w:i/>
        </w:rPr>
        <w:t>pd</w:t>
      </w:r>
      <w:r>
        <w:t xml:space="preserve"> has a 1:1 correspondence with the frequ</w:t>
      </w:r>
      <w:r>
        <w:t xml:space="preserve">entist </w:t>
      </w:r>
      <w:r>
        <w:rPr>
          <w:i/>
        </w:rPr>
        <w:t>p</w:t>
      </w:r>
      <w:r>
        <w:t>-value, being its Bayesian equivalent. On the contrary Bayes factors appear as having a severely non-linear relationship with the frequentist index, which is to be expected from their mathematical definition and their sensitivity when the null hypo</w:t>
      </w:r>
      <w:r>
        <w:t xml:space="preserve">thesis is true. This in turn can lead to surprising conclusions. For instance, Bayes factors lower than 1, which are considered as providing evidence </w:t>
      </w:r>
      <w:r>
        <w:rPr>
          <w:i/>
        </w:rPr>
        <w:t>against</w:t>
      </w:r>
      <w:r>
        <w:t xml:space="preserve"> </w:t>
      </w:r>
      <w:r>
        <w:t xml:space="preserve">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w:t>
      </w:r>
      <w:r>
        <w:t>at the ROPE encapsulates additional information about the strength of evidence.</w:t>
      </w:r>
    </w:p>
    <w:p w14:paraId="56566670" w14:textId="77777777" w:rsidR="00784887" w:rsidRDefault="007C58EA">
      <w:r>
        <w:t xml:space="preserve">What is the point of comparing Bayesian indices with the frequentist </w:t>
      </w:r>
      <w:r>
        <w:rPr>
          <w:i/>
        </w:rPr>
        <w:t>p</w:t>
      </w:r>
      <w:r>
        <w:t>-value, especially after having pointed out to its many flaws? While this comparison may seem counter-intu</w:t>
      </w:r>
      <w:r>
        <w:t xml:space="preserve">itive (as Bayesian thinking is intrinsically different from the frequentist framework), we believe that this juxtaposition is interesting for didactic reasons. The frequentist </w:t>
      </w:r>
      <w:r>
        <w:rPr>
          <w:i/>
        </w:rPr>
        <w:t>p</w:t>
      </w:r>
      <w:r>
        <w:t>-value “speaks” to many and can thus be seen as a reference and a way to facili</w:t>
      </w:r>
      <w:r>
        <w:t>tate the shift toward the Bayesian framework. Thus, pragmatically documenting such bridges can only foster the understanding of the methodological issues that our field is facing, and in turn act against dogmatic adherence to a framework. This does not pre</w:t>
      </w:r>
      <w:r>
        <w:t xml:space="preserv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4BA4C608" w14:textId="77777777" w:rsidR="00784887" w:rsidRPr="003C152E" w:rsidRDefault="007C58EA">
      <w:pPr>
        <w:rPr>
          <w:color w:val="808080" w:themeColor="background1" w:themeShade="80"/>
        </w:rPr>
      </w:pPr>
      <w:r w:rsidRPr="003C152E">
        <w:rPr>
          <w:b/>
          <w:color w:val="808080" w:themeColor="background1" w:themeShade="80"/>
        </w:rPr>
        <w:t>Table 3</w:t>
      </w:r>
      <w:r w:rsidRPr="003C152E">
        <w:rPr>
          <w:color w:val="808080" w:themeColor="background1" w:themeShade="80"/>
        </w:rPr>
        <w:t>. Summary</w:t>
      </w:r>
      <w:r w:rsidRPr="003C152E">
        <w:rPr>
          <w:color w:val="808080" w:themeColor="background1" w:themeShade="80"/>
        </w:rPr>
        <w:t xml:space="preserve"> of Bayesian Indices of Effect Existence and Significance.</w:t>
      </w:r>
    </w:p>
    <w:tbl>
      <w:tblPr>
        <w:tblStyle w:val="PlainTable2"/>
        <w:tblW w:w="0" w:type="pct"/>
        <w:tblLook w:val="0620" w:firstRow="1" w:lastRow="0" w:firstColumn="0" w:lastColumn="0" w:noHBand="1" w:noVBand="1"/>
      </w:tblPr>
      <w:tblGrid>
        <w:gridCol w:w="1310"/>
        <w:gridCol w:w="2026"/>
        <w:gridCol w:w="1846"/>
        <w:gridCol w:w="2467"/>
        <w:gridCol w:w="2344"/>
      </w:tblGrid>
      <w:tr w:rsidR="005F1A30" w14:paraId="24BC7021" w14:textId="77777777" w:rsidTr="00DB5A52">
        <w:trPr>
          <w:cnfStyle w:val="100000000000" w:firstRow="1" w:lastRow="0" w:firstColumn="0" w:lastColumn="0" w:oddVBand="0" w:evenVBand="0" w:oddHBand="0" w:evenHBand="0" w:firstRowFirstColumn="0" w:firstRowLastColumn="0" w:lastRowFirstColumn="0" w:lastRowLastColumn="0"/>
        </w:trPr>
        <w:tc>
          <w:tcPr>
            <w:tcW w:w="0" w:type="auto"/>
          </w:tcPr>
          <w:p w14:paraId="0B4DF79A" w14:textId="77777777" w:rsidR="00784887" w:rsidRDefault="007C58EA">
            <w:r>
              <w:lastRenderedPageBreak/>
              <w:t>Index</w:t>
            </w:r>
          </w:p>
        </w:tc>
        <w:tc>
          <w:tcPr>
            <w:tcW w:w="0" w:type="auto"/>
          </w:tcPr>
          <w:p w14:paraId="4920887D" w14:textId="77777777" w:rsidR="00784887" w:rsidRDefault="007C58EA">
            <w:r>
              <w:t>Interpretation</w:t>
            </w:r>
          </w:p>
        </w:tc>
        <w:tc>
          <w:tcPr>
            <w:tcW w:w="0" w:type="auto"/>
          </w:tcPr>
          <w:p w14:paraId="0021106F" w14:textId="77777777" w:rsidR="00784887" w:rsidRDefault="007C58EA">
            <w:r>
              <w:t>Definition</w:t>
            </w:r>
          </w:p>
        </w:tc>
        <w:tc>
          <w:tcPr>
            <w:tcW w:w="0" w:type="auto"/>
          </w:tcPr>
          <w:p w14:paraId="0F8030D1" w14:textId="77777777" w:rsidR="00784887" w:rsidRDefault="007C58EA">
            <w:r>
              <w:t>Strengths</w:t>
            </w:r>
          </w:p>
        </w:tc>
        <w:tc>
          <w:tcPr>
            <w:tcW w:w="0" w:type="auto"/>
          </w:tcPr>
          <w:p w14:paraId="43DD8823" w14:textId="77777777" w:rsidR="00784887" w:rsidRDefault="007C58EA">
            <w:r>
              <w:t>Limitations</w:t>
            </w:r>
          </w:p>
        </w:tc>
      </w:tr>
      <w:tr w:rsidR="00784887" w14:paraId="4855452D" w14:textId="77777777" w:rsidTr="00DB5A52">
        <w:tc>
          <w:tcPr>
            <w:tcW w:w="0" w:type="auto"/>
          </w:tcPr>
          <w:p w14:paraId="6C265DA1" w14:textId="77777777" w:rsidR="00784887" w:rsidRDefault="007C58EA">
            <w:r>
              <w:t>Probability of Direction (pd)</w:t>
            </w:r>
          </w:p>
        </w:tc>
        <w:tc>
          <w:tcPr>
            <w:tcW w:w="0" w:type="auto"/>
          </w:tcPr>
          <w:p w14:paraId="16E2D9CF" w14:textId="77777777" w:rsidR="00784887" w:rsidRDefault="007C58EA">
            <w:r>
              <w:t>Probability that an effect is of the same sign as the median’s.</w:t>
            </w:r>
          </w:p>
        </w:tc>
        <w:tc>
          <w:tcPr>
            <w:tcW w:w="0" w:type="auto"/>
          </w:tcPr>
          <w:p w14:paraId="17CA9878" w14:textId="77777777" w:rsidR="00784887" w:rsidRDefault="007C58EA">
            <w:r>
              <w:t>Proportion of the posterior distribution of the same sign than the median’s.</w:t>
            </w:r>
          </w:p>
        </w:tc>
        <w:tc>
          <w:tcPr>
            <w:tcW w:w="0" w:type="auto"/>
          </w:tcPr>
          <w:p w14:paraId="5247E4E5" w14:textId="77777777" w:rsidR="00784887" w:rsidRDefault="007C58EA">
            <w:r>
              <w:t>Straightforward computation and interpretation. Objective property of the posterior distribution. 1:1 correspondenc</w:t>
            </w:r>
            <w:r>
              <w:t>e with the frequentist p-value.</w:t>
            </w:r>
          </w:p>
        </w:tc>
        <w:tc>
          <w:tcPr>
            <w:tcW w:w="0" w:type="auto"/>
          </w:tcPr>
          <w:p w14:paraId="2B2512F7" w14:textId="77777777" w:rsidR="00784887" w:rsidRDefault="007C58EA">
            <w:r>
              <w:t>Limited information favoring the null hypothesis.</w:t>
            </w:r>
          </w:p>
        </w:tc>
      </w:tr>
      <w:tr w:rsidR="00784887" w14:paraId="18F63E9C" w14:textId="77777777" w:rsidTr="00DB5A52">
        <w:tc>
          <w:tcPr>
            <w:tcW w:w="0" w:type="auto"/>
          </w:tcPr>
          <w:p w14:paraId="0A4BB913" w14:textId="77777777" w:rsidR="00784887" w:rsidRDefault="007C58EA">
            <w:r>
              <w:t>MAP-based p-value</w:t>
            </w:r>
          </w:p>
        </w:tc>
        <w:tc>
          <w:tcPr>
            <w:tcW w:w="0" w:type="auto"/>
          </w:tcPr>
          <w:p w14:paraId="1607CCB2" w14:textId="77777777" w:rsidR="00784887" w:rsidRDefault="007C58EA">
            <w:r>
              <w:t>Relative odds of the presence of an effect against 0.</w:t>
            </w:r>
          </w:p>
        </w:tc>
        <w:tc>
          <w:tcPr>
            <w:tcW w:w="0" w:type="auto"/>
          </w:tcPr>
          <w:p w14:paraId="44448462" w14:textId="77777777" w:rsidR="00784887" w:rsidRDefault="007C58EA">
            <w:r>
              <w:t>Density value at 0 divided by the density value at the mode of the posterior distribution.</w:t>
            </w:r>
          </w:p>
        </w:tc>
        <w:tc>
          <w:tcPr>
            <w:tcW w:w="0" w:type="auto"/>
          </w:tcPr>
          <w:p w14:paraId="13977487" w14:textId="77777777" w:rsidR="00784887" w:rsidRDefault="007C58EA">
            <w:r>
              <w:t>Straightfo</w:t>
            </w:r>
            <w:r>
              <w:t>rward computation. Objective property of the posterior distribution</w:t>
            </w:r>
          </w:p>
        </w:tc>
        <w:tc>
          <w:tcPr>
            <w:tcW w:w="0" w:type="auto"/>
          </w:tcPr>
          <w:p w14:paraId="345E191D" w14:textId="77777777" w:rsidR="00784887" w:rsidRDefault="007C58EA">
            <w:r>
              <w:t>Limited information favoring the null hypothesis. Relates on density approximation. Indirect relationship between mathematical definition and interpretation.</w:t>
            </w:r>
          </w:p>
        </w:tc>
      </w:tr>
      <w:tr w:rsidR="00784887" w14:paraId="78889870" w14:textId="77777777" w:rsidTr="00DB5A52">
        <w:tc>
          <w:tcPr>
            <w:tcW w:w="0" w:type="auto"/>
          </w:tcPr>
          <w:p w14:paraId="39CCAEAE" w14:textId="77777777" w:rsidR="00784887" w:rsidRDefault="007C58EA">
            <w:r>
              <w:t>ROPE (95%)</w:t>
            </w:r>
          </w:p>
        </w:tc>
        <w:tc>
          <w:tcPr>
            <w:tcW w:w="0" w:type="auto"/>
          </w:tcPr>
          <w:p w14:paraId="7C56120A" w14:textId="77777777" w:rsidR="00784887" w:rsidRDefault="007C58EA">
            <w:r>
              <w:t>Probability that the credible effect values are not negligible.</w:t>
            </w:r>
          </w:p>
        </w:tc>
        <w:tc>
          <w:tcPr>
            <w:tcW w:w="0" w:type="auto"/>
          </w:tcPr>
          <w:p w14:paraId="0CFEF8C1" w14:textId="77777777" w:rsidR="00784887" w:rsidRDefault="007C58EA">
            <w:r>
              <w:t>Proportion of the 95% CI inside of a range of values defined as the ROPE.</w:t>
            </w:r>
          </w:p>
        </w:tc>
        <w:tc>
          <w:tcPr>
            <w:tcW w:w="0" w:type="auto"/>
          </w:tcPr>
          <w:p w14:paraId="2C99C5FA" w14:textId="77777777" w:rsidR="00784887" w:rsidRDefault="007C58EA">
            <w:r>
              <w:t>Provides information related to the practical relevance of the effects.</w:t>
            </w:r>
          </w:p>
        </w:tc>
        <w:tc>
          <w:tcPr>
            <w:tcW w:w="0" w:type="auto"/>
          </w:tcPr>
          <w:p w14:paraId="224CD4B3" w14:textId="77777777" w:rsidR="00784887" w:rsidRDefault="007C58EA">
            <w:r>
              <w:t xml:space="preserve">A ROPE range needs to be arbitrarily defined. </w:t>
            </w:r>
            <w:r>
              <w:t>Sensitive to the scale (the unit) of the predictors. Not sensitive to highly significant effects.</w:t>
            </w:r>
          </w:p>
        </w:tc>
      </w:tr>
      <w:tr w:rsidR="00784887" w14:paraId="0FCCDB85" w14:textId="77777777" w:rsidTr="00DB5A52">
        <w:tc>
          <w:tcPr>
            <w:tcW w:w="0" w:type="auto"/>
          </w:tcPr>
          <w:p w14:paraId="2B4CF07B" w14:textId="77777777" w:rsidR="00784887" w:rsidRDefault="007C58EA">
            <w:r>
              <w:t>ROPE (full)</w:t>
            </w:r>
          </w:p>
        </w:tc>
        <w:tc>
          <w:tcPr>
            <w:tcW w:w="0" w:type="auto"/>
          </w:tcPr>
          <w:p w14:paraId="41B278D3" w14:textId="77777777" w:rsidR="00784887" w:rsidRDefault="007C58EA">
            <w:r>
              <w:t>Probability that the effect possible values are not negligible.</w:t>
            </w:r>
          </w:p>
        </w:tc>
        <w:tc>
          <w:tcPr>
            <w:tcW w:w="0" w:type="auto"/>
          </w:tcPr>
          <w:p w14:paraId="76D1FDD5" w14:textId="77777777" w:rsidR="00784887" w:rsidRDefault="007C58EA">
            <w:r>
              <w:t>Proportion of the posterior distribution inside of a range of values defined as t</w:t>
            </w:r>
            <w:r>
              <w:t>he ROPE.</w:t>
            </w:r>
          </w:p>
        </w:tc>
        <w:tc>
          <w:tcPr>
            <w:tcW w:w="0" w:type="auto"/>
          </w:tcPr>
          <w:p w14:paraId="7103C3A5" w14:textId="77777777" w:rsidR="00784887" w:rsidRDefault="007C58EA">
            <w:r>
              <w:t>Provides information related to the practical relevance of the effects.</w:t>
            </w:r>
          </w:p>
        </w:tc>
        <w:tc>
          <w:tcPr>
            <w:tcW w:w="0" w:type="auto"/>
          </w:tcPr>
          <w:p w14:paraId="3875871B" w14:textId="77777777" w:rsidR="00784887" w:rsidRDefault="007C58EA">
            <w:r>
              <w:t>A ROPE range needs to be arbitrarily defined. Sensitive to the scale (the unit) of the predictors.</w:t>
            </w:r>
          </w:p>
        </w:tc>
      </w:tr>
      <w:tr w:rsidR="00784887" w14:paraId="73BFBCE6" w14:textId="77777777" w:rsidTr="00DB5A52">
        <w:tc>
          <w:tcPr>
            <w:tcW w:w="0" w:type="auto"/>
          </w:tcPr>
          <w:p w14:paraId="410E4672" w14:textId="77777777" w:rsidR="00784887" w:rsidRDefault="007C58EA">
            <w:r>
              <w:t>Bayes factor (vs. 0)</w:t>
            </w:r>
          </w:p>
        </w:tc>
        <w:tc>
          <w:tcPr>
            <w:tcW w:w="0" w:type="auto"/>
          </w:tcPr>
          <w:p w14:paraId="5BB1680B" w14:textId="77777777" w:rsidR="00784887" w:rsidRDefault="007C58EA">
            <w:r>
              <w:t>The degree by which the probability mass has shifted a</w:t>
            </w:r>
            <w:r>
              <w:t>way from or towards the null value, after observing the data.</w:t>
            </w:r>
          </w:p>
        </w:tc>
        <w:tc>
          <w:tcPr>
            <w:tcW w:w="0" w:type="auto"/>
          </w:tcPr>
          <w:p w14:paraId="3FF145AA" w14:textId="77777777" w:rsidR="00784887" w:rsidRDefault="007C58EA">
            <w:r>
              <w:t>Ratio of the density of the null value between the posterior and the prior distributions.</w:t>
            </w:r>
          </w:p>
        </w:tc>
        <w:tc>
          <w:tcPr>
            <w:tcW w:w="0" w:type="auto"/>
          </w:tcPr>
          <w:p w14:paraId="260A522B" w14:textId="77777777" w:rsidR="00784887" w:rsidRDefault="007C58EA">
            <w:r>
              <w:t>An unbounded continuous measure of relative evidence. Allows statistically supporting the null hypothesi</w:t>
            </w:r>
            <w:r>
              <w:t>s.</w:t>
            </w:r>
          </w:p>
        </w:tc>
        <w:tc>
          <w:tcPr>
            <w:tcW w:w="0" w:type="auto"/>
          </w:tcPr>
          <w:p w14:paraId="74FEF311" w14:textId="77777777" w:rsidR="00784887" w:rsidRDefault="007C58EA">
            <w:r>
              <w:t>Sensitive to selection of prior distribution shape, location and scale.</w:t>
            </w:r>
          </w:p>
        </w:tc>
      </w:tr>
      <w:tr w:rsidR="00784887" w14:paraId="056868A9" w14:textId="77777777" w:rsidTr="00DB5A52">
        <w:tc>
          <w:tcPr>
            <w:tcW w:w="0" w:type="auto"/>
          </w:tcPr>
          <w:p w14:paraId="1DBEA8C9" w14:textId="77777777" w:rsidR="00784887" w:rsidRDefault="007C58EA">
            <w:r>
              <w:t>Bayes factor (vs. ROPE)</w:t>
            </w:r>
          </w:p>
        </w:tc>
        <w:tc>
          <w:tcPr>
            <w:tcW w:w="0" w:type="auto"/>
          </w:tcPr>
          <w:p w14:paraId="365DE9C8" w14:textId="77777777" w:rsidR="00784887" w:rsidRDefault="007C58EA">
            <w:r>
              <w:t>The degree by which the probability mass has into or outside of the null interval (ROPE), after observing the data.</w:t>
            </w:r>
          </w:p>
        </w:tc>
        <w:tc>
          <w:tcPr>
            <w:tcW w:w="0" w:type="auto"/>
          </w:tcPr>
          <w:p w14:paraId="4BDE716D" w14:textId="77777777" w:rsidR="00784887" w:rsidRDefault="007C58EA">
            <w:r>
              <w:t>Ratio of the odds of the posterior vs th</w:t>
            </w:r>
            <w:r>
              <w:t xml:space="preserve">e prior distribution falling inside of the range of values defined as </w:t>
            </w:r>
            <w:r>
              <w:lastRenderedPageBreak/>
              <w:t>the ROPE.</w:t>
            </w:r>
          </w:p>
        </w:tc>
        <w:tc>
          <w:tcPr>
            <w:tcW w:w="0" w:type="auto"/>
          </w:tcPr>
          <w:p w14:paraId="2FB23F49" w14:textId="77777777" w:rsidR="00784887" w:rsidRDefault="007C58EA">
            <w:r>
              <w:lastRenderedPageBreak/>
              <w:t xml:space="preserve">An unbounded continuous measure of relative evidence. Allows statistically supporting the null hypothesis. Compared to the BF (vs. 0), evidence is accumulated faster for </w:t>
            </w:r>
            <w:r>
              <w:lastRenderedPageBreak/>
              <w:t>the nu</w:t>
            </w:r>
            <w:r>
              <w:t>ll when the null is true.</w:t>
            </w:r>
          </w:p>
        </w:tc>
        <w:tc>
          <w:tcPr>
            <w:tcW w:w="0" w:type="auto"/>
          </w:tcPr>
          <w:p w14:paraId="6432A171" w14:textId="77777777" w:rsidR="00784887" w:rsidRDefault="007C58EA">
            <w:r>
              <w:lastRenderedPageBreak/>
              <w:t xml:space="preserve">Sensitive to selection of prior distribution shape, location and scale. Additionally, a ROPE range needs to be arbitrarily defined, which is sensitive to the scale (the unit) of the </w:t>
            </w:r>
            <w:r>
              <w:lastRenderedPageBreak/>
              <w:t>predictors.</w:t>
            </w:r>
          </w:p>
        </w:tc>
      </w:tr>
    </w:tbl>
    <w:p w14:paraId="1183D17F" w14:textId="77777777" w:rsidR="00784887" w:rsidRDefault="007C58EA">
      <w:r>
        <w:lastRenderedPageBreak/>
        <w:t>Critically, while the purpose of th</w:t>
      </w:r>
      <w:r>
        <w:t xml:space="preserve">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w:t>
      </w:r>
      <w:r>
        <w:t xml:space="preserve">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w:t>
      </w:r>
      <w:r>
        <w:t xml:space="preserve">ative), without any assumptions or conclusions as to its size, importance, relevance or meaning. It is an objective feature of an estimate (tied to its uncertainty). On the other hand, </w:t>
      </w:r>
      <w:r>
        <w:rPr>
          <w:i/>
        </w:rPr>
        <w:t>significance</w:t>
      </w:r>
      <w:r>
        <w:t xml:space="preserve"> </w:t>
      </w:r>
      <w:r>
        <w:t>would be here re-framed following its original literally definition such as “being worthy of attention” or “importance”. An effect can be considered significant if its magnitude is higher than some given threshold. This aspect can be explored, to a certain</w:t>
      </w:r>
      <w:r>
        <w:t xml:space="preserve">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w:t>
      </w:r>
      <w:r>
        <w:t xml:space="preserve">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w:t>
      </w:r>
      <w:r>
        <w:t>ponding to its contextual meaningfulness and relevance. This, however, is usually dependent on the literature, priors, novelty, context or field, and thus cannot be objectively or neutrally assessed with a statistical index alone.</w:t>
      </w:r>
    </w:p>
    <w:p w14:paraId="0908AE29" w14:textId="77777777" w:rsidR="00784887" w:rsidRDefault="007C58EA">
      <w:r>
        <w:t xml:space="preserve">While indices of existence and significance can be numerically related (as shown in our results), the former is conceptually independent from the latter. For example, an effect for which the whole posterior distribution is concentrated within the [0.0001, </w:t>
      </w:r>
      <w:r>
        <w:t xml:space="preserve">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w:t>
      </w:r>
      <w:r>
        <w:t xml:space="preserve">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w:t>
      </w:r>
      <w:r>
        <w:t xml:space="preserve">e package for R; Makowski et al., 2019). In this context, the </w:t>
      </w:r>
      <w:r>
        <w:rPr>
          <w:i/>
        </w:rPr>
        <w:t>pd</w:t>
      </w:r>
      <w:r>
        <w:t xml:space="preserve"> and the MAP-based </w:t>
      </w:r>
      <w:r>
        <w:rPr>
          <w:i/>
        </w:rPr>
        <w:t>p</w:t>
      </w:r>
      <w:r>
        <w:t xml:space="preserve">-value appear as indices of effect existence, mostly sensitive to the certainty related to the direction of the effect. ROPE-based indices and Bayes factors are indices of </w:t>
      </w:r>
      <w:r>
        <w:t>effect significance, related to the magnitude and the amount of evidence in favor of it (see also a similar discussion of statistical significance vs. effect size in the frequentist framework; e.g., Cohen, 2016)</w:t>
      </w:r>
    </w:p>
    <w:p w14:paraId="2D0E1723" w14:textId="77777777" w:rsidR="00784887" w:rsidRDefault="007C58EA">
      <w:r>
        <w:t>The inherent subjectivity related to the ass</w:t>
      </w:r>
      <w:r>
        <w:t>essment of significance is one of the practical limitation the ROPE-based indices (although being, conceptually, an asset, allowing for contextual nuance in the interpretation), as they require an explicit definition of the non-significant range (the ROPE)</w:t>
      </w:r>
      <w:r>
        <w:t>. Although default values were reported in the literature (for instance, half of a “negligible” effect size reference value; Kruschke, 2014), it is critical for the reproducibility and transparency that the researcher’s choice is explicitly stated (and, if</w:t>
      </w:r>
      <w:r>
        <w:t xml:space="preserve"> possible, justified). Beyond being arbitrary, this range also has hard bounds (for instance, contrary to a value of 0.0499, a value of 0.0501 would be considered as non-negligible if the range ends at 0.05). This reinforces a categorical and clustered per</w:t>
      </w:r>
      <w:r>
        <w:t>spective of what is by essence a continuous space of possibilities. Importantly, as this range is fixed to the scale of the response (it is expressed in the unit of the response), ROPE indices are sensitive to changes in the scale of the predictors. For in</w:t>
      </w:r>
      <w:r>
        <w:t xml:space="preserve">stance, negligible results may change into non-negligible results when predictors are scaled up (e.g. express reaction times in seconds instead of milliseconds), which one inattentive or malicious researcher could misleadingly present as </w:t>
      </w:r>
      <w:r>
        <w:lastRenderedPageBreak/>
        <w:t>“significant” (not</w:t>
      </w:r>
      <w:r>
        <w:t xml:space="preserve">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w:t>
      </w:r>
      <w:r>
        <w:t xml:space="preserve">arisons between model types difficult, and an additional burden when interpreting ROPE-based indices. In summary, while a well-defined ROPE can be a powerful tool to give a different and new perspective, it also requires extra caution from the authors and </w:t>
      </w:r>
      <w:r>
        <w:t>the readers.</w:t>
      </w:r>
    </w:p>
    <w:p w14:paraId="109A750E" w14:textId="77777777" w:rsidR="00784887" w:rsidRDefault="007C58EA">
      <w:r>
        <w:t>As for the difference between ROPE (95%) and ROPE (full), we suggest reporting the latter (i.e., the percentage of the whole posterior distribution that falls within the ROPE instead of a given proportion of CI). This bypass the usage of anoth</w:t>
      </w:r>
      <w:r>
        <w:t>er arbitrary range (95%) and appears to be more sensitive to delineate highly significant effects). Critically, rather than using the percentage in ROPE as a dichotomous, all-or-nothing decision criterion, such as suggested by the original equivalence test</w:t>
      </w:r>
      <w:r>
        <w:t xml:space="preserve"> (Kruschke, 2014), we recommend using the percentage as a continuous index of significance (with explicitly specified cut-off points if categorization is needed, for instance 5% for significance and 95% for non-significance).</w:t>
      </w:r>
    </w:p>
    <w:p w14:paraId="10895DAD" w14:textId="77777777" w:rsidR="00784887" w:rsidRDefault="007C58EA">
      <w:r>
        <w:t>Our results underline Bayes fa</w:t>
      </w:r>
      <w:r>
        <w:t>ctor as an interesting index, able to provide evidence in favor or against the presence of an effect. Moreover, its easy interpretation in terms of odds in favor, or against, one or the other hypothesis makes it a compelling index for communication. Nevert</w:t>
      </w:r>
      <w:r>
        <w:t>heless, one of the main critiques of Bayes factors, is its sensitivity to priors (shown in our results here through its sensitivity to model types, as priors’ odds for logistic and linear models are different). Moreover, while the BF against a ROPE appears</w:t>
      </w:r>
      <w:r>
        <w:t xml:space="preserve">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w:t>
      </w:r>
      <w:r>
        <w: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00DB632F" w14:textId="77777777" w:rsidR="00784887" w:rsidRDefault="007C58EA">
      <w:r>
        <w:t>Being qui</w:t>
      </w:r>
      <w:r>
        <w:t>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w:t>
      </w:r>
      <w:r>
        <w:t>y of interpretation, understanding and computation, this index also presents other interesting properties. It is independent from the model, i.e., it is solely based on the posterior distributions and does not require any additional information from the da</w:t>
      </w:r>
      <w:r>
        <w:t xml:space="preserve">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w:t>
      </w:r>
      <w:r>
        <w:t xml:space="preserve">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w:t>
      </w:r>
      <w:r>
        <w:t xml:space="preserve">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w:t>
      </w:r>
      <w:r>
        <w:t>ronger (more data points), in both directions.</w:t>
      </w:r>
    </w:p>
    <w:p w14:paraId="7B78B16D" w14:textId="77777777" w:rsidR="00784887" w:rsidRDefault="007C58EA">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w:t>
      </w:r>
      <w:r>
        <w:t>MAP is mathematically dependent on the density at 0 and at the mode. However, the density estimation of a continuous distribution is a statistical problem on its own and many different methods exist. It is possible that changing the density estimation migh</w:t>
      </w:r>
      <w:r>
        <w:t xml:space="preserve">t impact the MAP-based </w:t>
      </w:r>
      <w:r>
        <w:rPr>
          <w:i/>
        </w:rPr>
        <w:t>p</w:t>
      </w:r>
      <w:r>
        <w:t>-</w:t>
      </w:r>
      <w:r>
        <w:lastRenderedPageBreak/>
        <w:t xml:space="preserve">value with unknown results. The </w:t>
      </w:r>
      <w:r>
        <w:rPr>
          <w:i/>
        </w:rPr>
        <w:t>pd</w:t>
      </w:r>
      <w:r>
        <w:t xml:space="preserve">, however, has a linear relationship with the frequentist </w:t>
      </w:r>
      <w:r>
        <w:rPr>
          <w:i/>
        </w:rPr>
        <w:t>p</w:t>
      </w:r>
      <w:r>
        <w:t>-value, which is in our opinion an asset.</w:t>
      </w:r>
    </w:p>
    <w:p w14:paraId="603B9B02" w14:textId="77777777" w:rsidR="00784887" w:rsidRDefault="007C58EA">
      <w:r>
        <w:t xml:space="preserve">After all the criticism regarding the frequentist </w:t>
      </w:r>
      <w:r>
        <w:rPr>
          <w:i/>
        </w:rPr>
        <w:t>p</w:t>
      </w:r>
      <w:r>
        <w:t>-value, it might appear as contradictory to s</w:t>
      </w:r>
      <w:r>
        <w:t xml:space="preserve">uggest the usage of its Bayesian empirical equivalent. The subtler perspective that we support is that the </w:t>
      </w:r>
      <w:r>
        <w:rPr>
          <w:i/>
        </w:rPr>
        <w:t>p</w:t>
      </w:r>
      <w:r>
        <w:t>-value is not an intrinsically bad, or wrong, index. Instead, it is its misuse, misunderstanding and misinterpretation that fuels the decay of the s</w:t>
      </w:r>
      <w:r>
        <w:t xml:space="preserve">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w:t>
      </w:r>
      <w:r>
        <w:t xml:space="preserv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w:t>
      </w:r>
      <w:r>
        <w:t xml:space="preserve">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w:t>
      </w:r>
      <w:r>
        <w:t xml:space="preserve"> framework.</w:t>
      </w:r>
    </w:p>
    <w:p w14:paraId="69B67D35" w14:textId="77777777" w:rsidR="00784887" w:rsidRDefault="007C58EA">
      <w:r>
        <w:t>Our study has some limitations. First, our simulations were based on simple linear and logistic regression models. Although these models are widely spread, the behavior of the presented indices for other model families or types, like count mode</w:t>
      </w:r>
      <w:r>
        <w:t>ls or mixed effects models, still needs to be explored. Furthermore, we only tested continuous predictors. The indices might behave differently when varying the type of predictor (binary, ordinal) as well. Finally, we limited our simulations to small sampl</w:t>
      </w:r>
      <w:r>
        <w:t>e sizes, for reasons that data is particularly noisy in small samples, and experiments in psychology often include only a limited number of subjects. However, it is possible that the indices converge (or diverge), for larger samples. Importantly, before be</w:t>
      </w:r>
      <w:r>
        <w:t>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w:t>
      </w:r>
      <w:r>
        <w:t>of prior specification (Kass &amp; Raftery, 1995; Kruschke, 2011; Vanpaemel, 2010), all of which are important parameters of Bayesian statistics.</w:t>
      </w:r>
    </w:p>
    <w:p w14:paraId="18EE4029" w14:textId="77777777" w:rsidR="00784887" w:rsidRDefault="007C58EA">
      <w:pPr>
        <w:pStyle w:val="Heading1"/>
      </w:pPr>
      <w:bookmarkStart w:id="20" w:name="reporting-guidelines"/>
      <w:r>
        <w:t>Reporting Guidelines</w:t>
      </w:r>
      <w:bookmarkEnd w:id="20"/>
    </w:p>
    <w:p w14:paraId="07201993" w14:textId="77777777" w:rsidR="00784887" w:rsidRDefault="007C58EA">
      <w:r>
        <w:t>How can the current observations be used to improve statistical good practices in psychologic</w:t>
      </w:r>
      <w:r>
        <w:t xml:space="preserve">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w:t>
      </w:r>
      <w:r>
        <w:t xml:space="preserve">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w:t>
      </w:r>
      <w:r>
        <w:t xml:space="preserve">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w:t>
      </w:r>
      <w:r>
        <w:t xml:space="preserve">s used - when uninformative priors are used, and there is little prior knowledge regarding the expected size of the effect, the </w:t>
      </w:r>
      <w:r>
        <w:rPr>
          <w:i/>
        </w:rPr>
        <w:t>ROPE (full)</w:t>
      </w:r>
      <w:r>
        <w:t xml:space="preserve"> </w:t>
      </w:r>
      <w:r>
        <w:t>should be reported as it reflects only the posterior distribution, and is not sensitive to the width of a wide-range of prior scales (Rouder, Haaf, &amp; Vandekerckhove, 2018). On the other hand, in cases where informed priors are used, reflecting prior knowle</w:t>
      </w:r>
      <w:r>
        <w:t xml:space="preserve">dge regarding the expected size of the effect, </w:t>
      </w:r>
      <w:r>
        <w:rPr>
          <w:i/>
        </w:rPr>
        <w:t>BF (vs. ROPE)</w:t>
      </w:r>
      <w:r>
        <w:t xml:space="preserve"> should be used.</w:t>
      </w:r>
    </w:p>
    <w:p w14:paraId="7581C41D" w14:textId="77777777" w:rsidR="00784887" w:rsidRDefault="007C58EA">
      <w:r>
        <w:t>Defining appropriate heuristics to help the interpretation is beyond the scope of this paper, as it would require testing them on more natural datasets. Nevertheless, if we take t</w:t>
      </w:r>
      <w:r>
        <w:t xml:space="preserve">he frequentist framework and the existing literature as a reference point, it seems that 95%, 97% and 99% might be </w:t>
      </w:r>
      <w:r>
        <w:lastRenderedPageBreak/>
        <w:t xml:space="preserve">relevant reference points (i.e., easy-to-remember values) for the </w:t>
      </w:r>
      <w:r>
        <w:rPr>
          <w:i/>
        </w:rPr>
        <w:t>pd</w:t>
      </w:r>
      <w:r>
        <w:t xml:space="preserve"> and 3, 10 and 30 (weak evidence) appropriate for the BF. A concise, stan</w:t>
      </w:r>
      <w:r>
        <w:t xml:space="preserve">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0E4D70B8" w14:textId="77777777" w:rsidR="00784887" w:rsidRDefault="007C58EA">
      <w:r>
        <w:t>“There is moderate evidence (BFROPE = 3.</w:t>
      </w:r>
      <w:r>
        <w:t>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14:paraId="4BE9F0C6" w14:textId="77777777" w:rsidR="00784887" w:rsidRDefault="007C58EA">
      <w:r>
        <w:t xml:space="preserve">And if the user </w:t>
      </w:r>
      <w:r>
        <w:t xml:space="preserve">decides to use the percentage in ROPE instead of the </w:t>
      </w:r>
      <w:r>
        <w:rPr>
          <w:i/>
        </w:rPr>
        <w:t>BF</w:t>
      </w:r>
      <w:r>
        <w:t>:</w:t>
      </w:r>
    </w:p>
    <w:p w14:paraId="68C6C307" w14:textId="77777777" w:rsidR="00784887" w:rsidRDefault="007C58EA">
      <w:r>
        <w:t>“The effect of X has a probability of 98.14% [</w:t>
      </w:r>
      <w:r>
        <w:rPr>
          <w:i/>
        </w:rPr>
        <w:t>pd</w:t>
      </w:r>
      <w:r>
        <w:t>] of being negative (Median = -5.04, 89% CI [-8.31, 0.12]), and can be considered as small (Std. Median = -0.29) [</w:t>
      </w:r>
      <w:r>
        <w:rPr>
          <w:i/>
        </w:rPr>
        <w:t>standardized coefficient</w:t>
      </w:r>
      <w:r>
        <w:t>] and signifi</w:t>
      </w:r>
      <w:r>
        <w:t>cant (0.82% in ROPE) [</w:t>
      </w:r>
      <w:r>
        <w:rPr>
          <w:i/>
        </w:rPr>
        <w:t>ROPE (full)</w:t>
      </w:r>
      <w:r>
        <w:t>]”</w:t>
      </w:r>
    </w:p>
    <w:p w14:paraId="2C34E159" w14:textId="77777777" w:rsidR="00784887" w:rsidRDefault="007C58EA">
      <w:pPr>
        <w:pStyle w:val="Heading1"/>
      </w:pPr>
      <w:bookmarkStart w:id="21" w:name="data-availability"/>
      <w:r>
        <w:t>Data Availability</w:t>
      </w:r>
      <w:bookmarkEnd w:id="21"/>
    </w:p>
    <w:p w14:paraId="03B5EC33" w14:textId="77777777" w:rsidR="00784887" w:rsidRDefault="007C58EA">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75332456" w14:textId="77777777" w:rsidR="00784887" w:rsidRDefault="007C58EA">
      <w:pPr>
        <w:pStyle w:val="Heading1"/>
      </w:pPr>
      <w:bookmarkStart w:id="22" w:name="ethics-statement"/>
      <w:r>
        <w:t>Ethics Statement</w:t>
      </w:r>
      <w:bookmarkEnd w:id="22"/>
    </w:p>
    <w:p w14:paraId="4605DFD8" w14:textId="77777777" w:rsidR="00784887" w:rsidRDefault="007C58EA">
      <w:r>
        <w:t>No human participants, but the authors of the present manuscript, were used to</w:t>
      </w:r>
      <w:r>
        <w:t xml:space="preserve"> produce the current study. The latter verbally reported being endowed with a feeling of free-will at the moment of writing.</w:t>
      </w:r>
    </w:p>
    <w:p w14:paraId="6A692AD2" w14:textId="77777777" w:rsidR="00784887" w:rsidRDefault="007C58EA">
      <w:pPr>
        <w:pStyle w:val="Heading1"/>
      </w:pPr>
      <w:bookmarkStart w:id="23" w:name="author-contributions"/>
      <w:r>
        <w:t>Author Contributions</w:t>
      </w:r>
      <w:bookmarkEnd w:id="23"/>
    </w:p>
    <w:p w14:paraId="5F9CB3D2" w14:textId="77777777" w:rsidR="00784887" w:rsidRDefault="007C58EA">
      <w:r>
        <w:t>DM conceived and coordinated the study. DM, MSB and DL participated in the study design, statistical analysis,</w:t>
      </w:r>
      <w:r>
        <w:t xml:space="preserve"> data interpretation and manuscript drafting. DL supervised the manuscript drafting. AC performed a critical review of the manuscript, assisted with manuscript drafting and provided funding for publication. All authors read and approved the final manuscrip</w:t>
      </w:r>
      <w:r>
        <w:t>t.</w:t>
      </w:r>
    </w:p>
    <w:p w14:paraId="19AB70F5" w14:textId="77777777" w:rsidR="00784887" w:rsidRDefault="007C58EA">
      <w:pPr>
        <w:pStyle w:val="Heading1"/>
      </w:pPr>
      <w:bookmarkStart w:id="24" w:name="conflict-of-interest-statement"/>
      <w:r>
        <w:t>Conflict of Interest Statement</w:t>
      </w:r>
      <w:bookmarkEnd w:id="24"/>
    </w:p>
    <w:p w14:paraId="61192F88" w14:textId="77777777" w:rsidR="00784887" w:rsidRDefault="007C58EA">
      <w:r>
        <w:t>The authors declare that the research was conducted in the absence of any commercial or financial relationships that could be construed as a potential conflict of interest.</w:t>
      </w:r>
    </w:p>
    <w:p w14:paraId="1E416E04" w14:textId="77777777" w:rsidR="00784887" w:rsidRDefault="007C58EA">
      <w:pPr>
        <w:pStyle w:val="Heading1"/>
      </w:pPr>
      <w:bookmarkStart w:id="25" w:name="acknowledgments"/>
      <w:r>
        <w:t>Acknowledgments</w:t>
      </w:r>
      <w:bookmarkEnd w:id="25"/>
    </w:p>
    <w:p w14:paraId="4F2661B9" w14:textId="77777777" w:rsidR="00784887" w:rsidRDefault="007C58EA">
      <w:r>
        <w:t>This study was made possible by t</w:t>
      </w:r>
      <w:r>
        <w:t xml:space="preserve">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w:t>
      </w:r>
      <w:r>
        <w:t>that we thank the masters of easystats and all the other padawan following the way of the Bayes.</w:t>
      </w:r>
    </w:p>
    <w:p w14:paraId="0E7FE0FC" w14:textId="77777777" w:rsidR="00784887" w:rsidRDefault="007C58EA">
      <w:pPr>
        <w:pStyle w:val="Heading1"/>
      </w:pPr>
      <w:bookmarkStart w:id="26" w:name="references"/>
      <w:r>
        <w:t>References</w:t>
      </w:r>
      <w:bookmarkEnd w:id="26"/>
    </w:p>
    <w:p w14:paraId="5AE6D0CD" w14:textId="77777777" w:rsidR="00784887" w:rsidRDefault="007C58EA">
      <w:bookmarkStart w:id="27" w:name="ref-amrhein_scientists_2019"/>
      <w:bookmarkStart w:id="28"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63E53D95" w14:textId="77777777" w:rsidR="00784887" w:rsidRDefault="007C58EA">
      <w:bookmarkStart w:id="29" w:name="ref-anderson2000null"/>
      <w:bookmarkEnd w:id="27"/>
      <w:r>
        <w:lastRenderedPageBreak/>
        <w:t xml:space="preserve">Anderson, D. R., Burnham, K. P., &amp; Thompson, W. L. (2000). Null hypothesis testing: Problems, prevalence, and an alternative. </w:t>
      </w:r>
      <w:r>
        <w:rPr>
          <w:i/>
        </w:rPr>
        <w:t>The Journal of Wildlife Management</w:t>
      </w:r>
      <w:r>
        <w:t>, 912–92</w:t>
      </w:r>
      <w:r>
        <w:t>3.</w:t>
      </w:r>
    </w:p>
    <w:p w14:paraId="6C7879A8" w14:textId="77777777" w:rsidR="00784887" w:rsidRDefault="007C58EA">
      <w:bookmarkStart w:id="30" w:name="ref-andrews2013prior"/>
      <w:bookmarkEnd w:id="29"/>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64E01DE3" w14:textId="77777777" w:rsidR="00784887" w:rsidRDefault="007C58EA">
      <w:bookmarkStart w:id="31" w:name="ref-benjamin2018redefine"/>
      <w:bookmarkEnd w:id="30"/>
      <w:r>
        <w:t>Benjamin, D. J., Berger, J. O., Johannesson, M., Nosek, B. A., Wagenmakers, E.-J., B</w:t>
      </w:r>
      <w:r>
        <w:t xml:space="preserve">erk, R., … others. (2018). Redefine statistical significance. </w:t>
      </w:r>
      <w:r>
        <w:rPr>
          <w:i/>
        </w:rPr>
        <w:t>Nature Human Behaviour</w:t>
      </w:r>
      <w:r>
        <w:t xml:space="preserve">, </w:t>
      </w:r>
      <w:r>
        <w:rPr>
          <w:i/>
        </w:rPr>
        <w:t>2</w:t>
      </w:r>
      <w:r>
        <w:t>(1), 6.</w:t>
      </w:r>
    </w:p>
    <w:p w14:paraId="04E7710C" w14:textId="77777777" w:rsidR="00784887" w:rsidRDefault="007C58EA">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DE89C32" w14:textId="77777777" w:rsidR="00784887" w:rsidRDefault="007C58EA">
      <w:bookmarkStart w:id="33" w:name="ref-chambers2014instead"/>
      <w:bookmarkEnd w:id="32"/>
      <w:r>
        <w:t xml:space="preserve">Chambers, C. D., Feredoes, E., Muthukumaraswamy, S. D., &amp; Etchells, P. (2014). Instead of ’playing the game’ it is time to change the rules: Registered reports at </w:t>
      </w:r>
      <w:r>
        <w:t xml:space="preserve">aims neuroscience and beyond. </w:t>
      </w:r>
      <w:r>
        <w:rPr>
          <w:i/>
        </w:rPr>
        <w:t>AIMS Neuroscience</w:t>
      </w:r>
      <w:r>
        <w:t xml:space="preserve">, </w:t>
      </w:r>
      <w:r>
        <w:rPr>
          <w:i/>
        </w:rPr>
        <w:t>1</w:t>
      </w:r>
      <w:r>
        <w:t>(1), 4–17.</w:t>
      </w:r>
    </w:p>
    <w:p w14:paraId="1FBD04E8" w14:textId="77777777" w:rsidR="00784887" w:rsidRDefault="007C58EA">
      <w:bookmarkStart w:id="34" w:name="ref-cohen1988statistical"/>
      <w:bookmarkEnd w:id="33"/>
      <w:r>
        <w:t xml:space="preserve">Cohen, J. (1988). </w:t>
      </w:r>
      <w:r>
        <w:rPr>
          <w:i/>
        </w:rPr>
        <w:t>Statistical power analysis for the social sciences</w:t>
      </w:r>
      <w:r>
        <w:t>.</w:t>
      </w:r>
    </w:p>
    <w:p w14:paraId="3171EA7C" w14:textId="77777777" w:rsidR="00784887" w:rsidRDefault="007C58EA">
      <w:bookmarkStart w:id="35" w:name="ref-cohen2016earth"/>
      <w:bookmarkEnd w:id="34"/>
      <w:r>
        <w:t xml:space="preserve">Cohen, J. (2016). The earth is round (p&lt;. 05). In </w:t>
      </w:r>
      <w:r>
        <w:rPr>
          <w:i/>
        </w:rPr>
        <w:t>What if there were no significance tests?</w:t>
      </w:r>
      <w:r>
        <w:t xml:space="preserve"> (pp. 69–82). Routledge.</w:t>
      </w:r>
    </w:p>
    <w:p w14:paraId="7A3D6558" w14:textId="77777777" w:rsidR="00784887" w:rsidRDefault="007C58EA">
      <w:bookmarkStart w:id="36" w:name="ref-de2007alternative"/>
      <w:bookmarkEnd w:id="35"/>
      <w:r>
        <w:t>De Santis</w:t>
      </w:r>
      <w:r>
        <w:t xml:space="preserve">, F. (2007). Alternative bayes factors: Sample size determination and discriminatory power assessment. </w:t>
      </w:r>
      <w:r>
        <w:rPr>
          <w:i/>
        </w:rPr>
        <w:t>Test</w:t>
      </w:r>
      <w:r>
        <w:t xml:space="preserve">, </w:t>
      </w:r>
      <w:r>
        <w:rPr>
          <w:i/>
        </w:rPr>
        <w:t>16</w:t>
      </w:r>
      <w:r>
        <w:t>(3), 504–522.</w:t>
      </w:r>
    </w:p>
    <w:p w14:paraId="2065DA0E" w14:textId="77777777" w:rsidR="00784887" w:rsidRDefault="007C58EA">
      <w:bookmarkStart w:id="37" w:name="ref-dienes2014using"/>
      <w:bookmarkEnd w:id="36"/>
      <w:r>
        <w:t xml:space="preserve">Dienes, Z. (2014). Using bayes to get the most out of non-significant results. </w:t>
      </w:r>
      <w:r>
        <w:rPr>
          <w:i/>
        </w:rPr>
        <w:t>Frontiers in Psychology</w:t>
      </w:r>
      <w:r>
        <w:t xml:space="preserve">, </w:t>
      </w:r>
      <w:r>
        <w:rPr>
          <w:i/>
        </w:rPr>
        <w:t>5</w:t>
      </w:r>
      <w:r>
        <w:t>, 781.</w:t>
      </w:r>
    </w:p>
    <w:p w14:paraId="7E6B12F0" w14:textId="77777777" w:rsidR="00784887" w:rsidRDefault="007C58EA">
      <w:bookmarkStart w:id="38" w:name="ref-dienes2018four"/>
      <w:bookmarkEnd w:id="37"/>
      <w:r>
        <w:t>Dienes, Z., &amp; Mclat</w:t>
      </w:r>
      <w:r>
        <w:t xml:space="preserve">chie, N. (2018). Four reasons to prefer bayesian analyses over significance testing. </w:t>
      </w:r>
      <w:r>
        <w:rPr>
          <w:i/>
        </w:rPr>
        <w:t>Psychonomic Bulletin &amp; Review</w:t>
      </w:r>
      <w:r>
        <w:t xml:space="preserve">, </w:t>
      </w:r>
      <w:r>
        <w:rPr>
          <w:i/>
        </w:rPr>
        <w:t>25</w:t>
      </w:r>
      <w:r>
        <w:t>(1), 207–218.</w:t>
      </w:r>
    </w:p>
    <w:p w14:paraId="6CC288CE" w14:textId="77777777" w:rsidR="00784887" w:rsidRDefault="007C58EA">
      <w:bookmarkStart w:id="39" w:name="ref-ellis2003practical"/>
      <w:bookmarkEnd w:id="38"/>
      <w:r>
        <w:t xml:space="preserve">Ellis, S., &amp; Steyn, H. (2003). Practical significance (effect sizes) versus or in combination with statistical significance </w:t>
      </w:r>
      <w:r>
        <w:t xml:space="preserve">(p-values): Research note. </w:t>
      </w:r>
      <w:r>
        <w:rPr>
          <w:i/>
        </w:rPr>
        <w:t>Management Dynamics: Journal of the Southern African Institute for Management Scientists</w:t>
      </w:r>
      <w:r>
        <w:t xml:space="preserve">, </w:t>
      </w:r>
      <w:r>
        <w:rPr>
          <w:i/>
        </w:rPr>
        <w:t>12</w:t>
      </w:r>
      <w:r>
        <w:t>(4), 51–53.</w:t>
      </w:r>
    </w:p>
    <w:p w14:paraId="7E073E58" w14:textId="77777777" w:rsidR="00784887" w:rsidRDefault="007C58EA">
      <w:bookmarkStart w:id="40" w:name="ref-etz2018bayesian"/>
      <w:bookmarkEnd w:id="39"/>
      <w:r>
        <w:t>Etz, A., Haaf, J. M., Rouder, J. N., &amp; Vandekerckhove, J. (2018). Bayesian inference and testing any hypothesis you can speci</w:t>
      </w:r>
      <w:r>
        <w:t xml:space="preserve">fy. </w:t>
      </w:r>
      <w:r>
        <w:rPr>
          <w:i/>
        </w:rPr>
        <w:t>Advances in Methods and Practices in Psychological Science</w:t>
      </w:r>
      <w:r>
        <w:t>, 2515245918773087.</w:t>
      </w:r>
    </w:p>
    <w:p w14:paraId="76EFAB61" w14:textId="77777777" w:rsidR="00784887" w:rsidRDefault="007C58EA">
      <w:bookmarkStart w:id="41" w:name="ref-etz2016bayesian"/>
      <w:bookmarkEnd w:id="40"/>
      <w:r>
        <w:t xml:space="preserve">Etz, A., &amp; Vandekerckhove, J. (2016). A bayesian perspective on the reproducibility project: Psychology. </w:t>
      </w:r>
      <w:r>
        <w:rPr>
          <w:i/>
        </w:rPr>
        <w:t>PloS One</w:t>
      </w:r>
      <w:r>
        <w:t xml:space="preserve">, </w:t>
      </w:r>
      <w:r>
        <w:rPr>
          <w:i/>
        </w:rPr>
        <w:t>11</w:t>
      </w:r>
      <w:r>
        <w:t>(2), e0149794.</w:t>
      </w:r>
    </w:p>
    <w:p w14:paraId="638E9A5A" w14:textId="77777777" w:rsidR="00784887" w:rsidRDefault="007C58EA">
      <w:bookmarkStart w:id="42" w:name="ref-fidler2004editors"/>
      <w:bookmarkEnd w:id="41"/>
      <w:r>
        <w:t>Fidler, F., Thomason, N., Cumming, G., Fin</w:t>
      </w:r>
      <w:r>
        <w:t xml:space="preserve">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70C4611C" w14:textId="77777777" w:rsidR="00784887" w:rsidRDefault="007C58EA">
      <w:bookmarkStart w:id="43" w:name="ref-finch2004reform"/>
      <w:bookmarkEnd w:id="42"/>
      <w:r>
        <w:t>Finch, S., Cumming, G., Williams, J., Palmer, L., Griffith, E., A</w:t>
      </w:r>
      <w:r>
        <w:t xml:space="preserve">lders, C., … Goodman, O. (2004). Reform of statistical inference in psychology: The case ofMemory &amp; cognition. </w:t>
      </w:r>
      <w:r>
        <w:rPr>
          <w:i/>
        </w:rPr>
        <w:t>Behavior Research Methods, Instruments, &amp; Computers</w:t>
      </w:r>
      <w:r>
        <w:t xml:space="preserve">, </w:t>
      </w:r>
      <w:r>
        <w:rPr>
          <w:i/>
        </w:rPr>
        <w:t>36</w:t>
      </w:r>
      <w:r>
        <w:t>(2), 312–324.</w:t>
      </w:r>
    </w:p>
    <w:p w14:paraId="38CE5706" w14:textId="77777777" w:rsidR="00784887" w:rsidRDefault="007C58EA">
      <w:bookmarkStart w:id="44" w:name="ref-gardner1986confidence"/>
      <w:bookmarkEnd w:id="43"/>
      <w:r>
        <w:lastRenderedPageBreak/>
        <w:t>Gardner, M. J., &amp; Altman, D. G. (1986). Confidence intervals rather than p v</w:t>
      </w:r>
      <w:r>
        <w:t xml:space="preserve">alues: Estimation rather than hypothesis testing. </w:t>
      </w:r>
      <w:r>
        <w:rPr>
          <w:i/>
        </w:rPr>
        <w:t>Br Med J (Clin Res Ed)</w:t>
      </w:r>
      <w:r>
        <w:t xml:space="preserve">, </w:t>
      </w:r>
      <w:r>
        <w:rPr>
          <w:i/>
        </w:rPr>
        <w:t>292</w:t>
      </w:r>
      <w:r>
        <w:t>(6522), 746–750.</w:t>
      </w:r>
    </w:p>
    <w:p w14:paraId="5EED51BA" w14:textId="77777777" w:rsidR="00784887" w:rsidRDefault="007C58EA">
      <w:bookmarkStart w:id="45" w:name="ref-gelman_failure_2018"/>
      <w:bookmarkEnd w:id="44"/>
      <w:r>
        <w:t xml:space="preserve">Gelman, A. (2018). The Failure of Null Hypothesis Significance Testing When Studying Incremental Changes, and What to Do About It. </w:t>
      </w:r>
      <w:r>
        <w:rPr>
          <w:i/>
        </w:rPr>
        <w:t>Personality and Social Psycholo</w:t>
      </w:r>
      <w:r>
        <w:rPr>
          <w:i/>
        </w:rPr>
        <w:t>gy Bulletin</w:t>
      </w:r>
      <w:r>
        <w:t xml:space="preserve">, </w:t>
      </w:r>
      <w:r>
        <w:rPr>
          <w:i/>
        </w:rPr>
        <w:t>44</w:t>
      </w:r>
      <w:r>
        <w:t xml:space="preserve">(1), 16–23. </w:t>
      </w:r>
      <w:hyperlink r:id="rId17">
        <w:r>
          <w:rPr>
            <w:rStyle w:val="Hyperlink"/>
          </w:rPr>
          <w:t>https://doi.org/10.1177/0146167217729162</w:t>
        </w:r>
      </w:hyperlink>
    </w:p>
    <w:p w14:paraId="51653086" w14:textId="77777777" w:rsidR="00784887" w:rsidRDefault="007C58EA">
      <w:bookmarkStart w:id="46" w:name="ref-gelman_bayesian_2014"/>
      <w:bookmarkEnd w:id="45"/>
      <w:r>
        <w:t xml:space="preserve">Gelman, A., Carlin, J. B., Stern, H. S., Dunson, D. B., Vehtari, A., &amp; Rubin, D. B. (2014). </w:t>
      </w:r>
      <w:r>
        <w:rPr>
          <w:i/>
        </w:rPr>
        <w:t>Bayesian data analysis.</w:t>
      </w:r>
      <w:r>
        <w:t xml:space="preserve"> (Third editi</w:t>
      </w:r>
      <w:r>
        <w:t>on). Boca Raton: CRC Press.</w:t>
      </w:r>
    </w:p>
    <w:p w14:paraId="32036A5C" w14:textId="77777777" w:rsidR="00784887" w:rsidRDefault="007C58EA">
      <w:bookmarkStart w:id="47" w:name="ref-rstanarm_pkg"/>
      <w:bookmarkEnd w:id="46"/>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4814118E" w14:textId="77777777" w:rsidR="00784887" w:rsidRDefault="007C58EA">
      <w:bookmarkStart w:id="48" w:name="ref-halsey2019reign"/>
      <w:bookmarkEnd w:id="47"/>
      <w:r>
        <w:t xml:space="preserve">Halsey, L. G. (2019). The reign of the </w:t>
      </w:r>
      <w:r>
        <w:t xml:space="preserve">p-value is over: What alternative analyses could we employ to fill the power vacuum? </w:t>
      </w:r>
      <w:r>
        <w:rPr>
          <w:i/>
        </w:rPr>
        <w:t>Biology Letters</w:t>
      </w:r>
      <w:r>
        <w:t xml:space="preserve">, </w:t>
      </w:r>
      <w:r>
        <w:rPr>
          <w:i/>
        </w:rPr>
        <w:t>15</w:t>
      </w:r>
      <w:r>
        <w:t>(5), 20190174.</w:t>
      </w:r>
    </w:p>
    <w:p w14:paraId="44F24F06" w14:textId="77777777" w:rsidR="00784887" w:rsidRDefault="007C58EA">
      <w:bookmarkStart w:id="49" w:name="ref-heck2019caveat"/>
      <w:bookmarkEnd w:id="48"/>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1ECE7C3D" w14:textId="77777777" w:rsidR="00784887" w:rsidRDefault="007C58EA">
      <w:bookmarkStart w:id="50" w:name="ref-jarosz2014odds"/>
      <w:bookmarkEnd w:id="49"/>
      <w:r>
        <w:t>Jarosz, A. F., &amp; Wiley, J. (2014). What are the odds</w:t>
      </w:r>
      <w:r>
        <w:t xml:space="preserve">? A practical guide to computing and reporting bayes factors. </w:t>
      </w:r>
      <w:r>
        <w:rPr>
          <w:i/>
        </w:rPr>
        <w:t>The Journal of Problem Solving</w:t>
      </w:r>
      <w:r>
        <w:t xml:space="preserve">, </w:t>
      </w:r>
      <w:r>
        <w:rPr>
          <w:i/>
        </w:rPr>
        <w:t>7</w:t>
      </w:r>
      <w:r>
        <w:t>(1), 2.</w:t>
      </w:r>
    </w:p>
    <w:p w14:paraId="7280E894" w14:textId="77777777" w:rsidR="00784887" w:rsidRDefault="007C58EA">
      <w:bookmarkStart w:id="51" w:name="ref-jeffreys1998theory"/>
      <w:bookmarkEnd w:id="50"/>
      <w:r>
        <w:t xml:space="preserve">Jeffreys, H. (1998). </w:t>
      </w:r>
      <w:r>
        <w:rPr>
          <w:i/>
        </w:rPr>
        <w:t>The theory of probability</w:t>
      </w:r>
      <w:r>
        <w:t>. OUP Oxford.</w:t>
      </w:r>
    </w:p>
    <w:p w14:paraId="56676D5A" w14:textId="77777777" w:rsidR="00784887" w:rsidRDefault="007C58EA">
      <w:bookmarkStart w:id="52" w:name="ref-kass1995bayes"/>
      <w:bookmarkEnd w:id="51"/>
      <w:r>
        <w:t xml:space="preserve">Kass, R. E., &amp; Raftery, A. E. (1995). Bayes factors. </w:t>
      </w:r>
      <w:r>
        <w:rPr>
          <w:i/>
        </w:rPr>
        <w:t>Journal of the American Statistical Asso</w:t>
      </w:r>
      <w:r>
        <w:rPr>
          <w:i/>
        </w:rPr>
        <w:t>ciation</w:t>
      </w:r>
      <w:r>
        <w:t xml:space="preserve">, </w:t>
      </w:r>
      <w:r>
        <w:rPr>
          <w:i/>
        </w:rPr>
        <w:t>90</w:t>
      </w:r>
      <w:r>
        <w:t>(430), 773–795.</w:t>
      </w:r>
    </w:p>
    <w:p w14:paraId="58DAEBA3" w14:textId="77777777" w:rsidR="00784887" w:rsidRDefault="007C58EA">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618EB32A" w14:textId="77777777" w:rsidR="00784887" w:rsidRDefault="007C58EA">
      <w:bookmarkStart w:id="54" w:name="ref-kruschke2014doing"/>
      <w:bookmarkEnd w:id="53"/>
      <w:r>
        <w:t xml:space="preserve">Kruschke, J. (2014). </w:t>
      </w:r>
      <w:r>
        <w:rPr>
          <w:i/>
        </w:rPr>
        <w:t>Doing bayesian data analysis: A tutorial with r, jags, and stan</w:t>
      </w:r>
      <w:r>
        <w:t xml:space="preserve">. Academic </w:t>
      </w:r>
      <w:r>
        <w:t>Press.</w:t>
      </w:r>
    </w:p>
    <w:p w14:paraId="3A7C4220" w14:textId="77777777" w:rsidR="00784887" w:rsidRDefault="007C58EA">
      <w:bookmarkStart w:id="55" w:name="ref-kruschke2010believe"/>
      <w:bookmarkEnd w:id="54"/>
      <w:r>
        <w:t xml:space="preserve">Kruschke, J. K. (2010). What to believe: Bayesian methods for data analysis. </w:t>
      </w:r>
      <w:r>
        <w:rPr>
          <w:i/>
        </w:rPr>
        <w:t>Trends in Cognitive Sciences</w:t>
      </w:r>
      <w:r>
        <w:t xml:space="preserve">, </w:t>
      </w:r>
      <w:r>
        <w:rPr>
          <w:i/>
        </w:rPr>
        <w:t>14</w:t>
      </w:r>
      <w:r>
        <w:t>(7), 293–300.</w:t>
      </w:r>
    </w:p>
    <w:p w14:paraId="4C01A6BB" w14:textId="77777777" w:rsidR="00784887" w:rsidRPr="005F1A30" w:rsidRDefault="007C58EA">
      <w:pPr>
        <w:rPr>
          <w:lang w:val="fr-FR"/>
        </w:rPr>
      </w:pPr>
      <w:bookmarkStart w:id="56" w:name="ref-kruschke2011bayesian"/>
      <w:bookmarkEnd w:id="55"/>
      <w:r>
        <w:t xml:space="preserve">Kruschke, J. K. (2011). Bayesian assessment of null values via parameter estimation and model comparison. </w:t>
      </w:r>
      <w:r w:rsidRPr="005F1A30">
        <w:rPr>
          <w:i/>
          <w:lang w:val="fr-FR"/>
        </w:rPr>
        <w:t xml:space="preserve">Perspectives on </w:t>
      </w:r>
      <w:proofErr w:type="spellStart"/>
      <w:r w:rsidRPr="005F1A30">
        <w:rPr>
          <w:i/>
          <w:lang w:val="fr-FR"/>
        </w:rPr>
        <w:t>Psyc</w:t>
      </w:r>
      <w:r w:rsidRPr="005F1A30">
        <w:rPr>
          <w:i/>
          <w:lang w:val="fr-FR"/>
        </w:rPr>
        <w:t>hological</w:t>
      </w:r>
      <w:proofErr w:type="spellEnd"/>
      <w:r w:rsidRPr="005F1A30">
        <w:rPr>
          <w:i/>
          <w:lang w:val="fr-FR"/>
        </w:rPr>
        <w:t xml:space="preserve"> Science</w:t>
      </w:r>
      <w:r w:rsidRPr="005F1A30">
        <w:rPr>
          <w:lang w:val="fr-FR"/>
        </w:rPr>
        <w:t xml:space="preserve">, </w:t>
      </w:r>
      <w:r w:rsidRPr="005F1A30">
        <w:rPr>
          <w:i/>
          <w:lang w:val="fr-FR"/>
        </w:rPr>
        <w:t>6</w:t>
      </w:r>
      <w:r w:rsidRPr="005F1A30">
        <w:rPr>
          <w:lang w:val="fr-FR"/>
        </w:rPr>
        <w:t>(3), 299–312.</w:t>
      </w:r>
    </w:p>
    <w:p w14:paraId="76663D5B" w14:textId="77777777" w:rsidR="00784887" w:rsidRDefault="007C58EA">
      <w:bookmarkStart w:id="57" w:name="ref-kruschke2012time"/>
      <w:bookmarkEnd w:id="56"/>
      <w:proofErr w:type="spellStart"/>
      <w:r w:rsidRPr="005F1A30">
        <w:rPr>
          <w:lang w:val="fr-FR"/>
        </w:rPr>
        <w:t>Kruschke</w:t>
      </w:r>
      <w:proofErr w:type="spellEnd"/>
      <w:r w:rsidRPr="005F1A30">
        <w:rPr>
          <w:lang w:val="fr-FR"/>
        </w:rPr>
        <w:t xml:space="preserve">, J. K., </w:t>
      </w:r>
      <w:proofErr w:type="spellStart"/>
      <w:r w:rsidRPr="005F1A30">
        <w:rPr>
          <w:lang w:val="fr-FR"/>
        </w:rPr>
        <w:t>Aguinis</w:t>
      </w:r>
      <w:proofErr w:type="spellEnd"/>
      <w:r w:rsidRPr="005F1A30">
        <w:rPr>
          <w:lang w:val="fr-FR"/>
        </w:rPr>
        <w:t xml:space="preserve">, H., &amp; </w:t>
      </w:r>
      <w:proofErr w:type="spellStart"/>
      <w:r w:rsidRPr="005F1A30">
        <w:rPr>
          <w:lang w:val="fr-FR"/>
        </w:rPr>
        <w:t>Joo</w:t>
      </w:r>
      <w:proofErr w:type="spellEnd"/>
      <w:r w:rsidRPr="005F1A30">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4B4CBBB4" w14:textId="77777777" w:rsidR="00784887" w:rsidRDefault="007C58EA">
      <w:bookmarkStart w:id="58" w:name="ref-kruschke2018bayesian"/>
      <w:bookmarkEnd w:id="57"/>
      <w:r>
        <w:t>Kruschke, J. K., &amp; Liddell, T. M. (2018</w:t>
      </w:r>
      <w:r>
        <w:t xml:space="preserve">). The bayesian new statistics: Hypothesis testing, estimation, meta-analysis, and power analysis from a bayesian perspective. </w:t>
      </w:r>
      <w:r>
        <w:rPr>
          <w:i/>
        </w:rPr>
        <w:t>Psychonomic Bulletin &amp; Review</w:t>
      </w:r>
      <w:r>
        <w:t xml:space="preserve">, </w:t>
      </w:r>
      <w:r>
        <w:rPr>
          <w:i/>
        </w:rPr>
        <w:t>25</w:t>
      </w:r>
      <w:r>
        <w:t>(1), 178–206.</w:t>
      </w:r>
    </w:p>
    <w:p w14:paraId="59C9B4BE" w14:textId="77777777" w:rsidR="00784887" w:rsidRDefault="007C58EA">
      <w:bookmarkStart w:id="59" w:name="ref-lakens2017equivalence"/>
      <w:bookmarkEnd w:id="58"/>
      <w:r>
        <w:t>Lakens, D. (2017). Equivalence tests: A practical primer for t tests, correlations</w:t>
      </w:r>
      <w:r>
        <w:t xml:space="preserve">, and meta-analyses. </w:t>
      </w:r>
      <w:r>
        <w:rPr>
          <w:i/>
        </w:rPr>
        <w:t>Social Psychological and Personality Science</w:t>
      </w:r>
      <w:r>
        <w:t xml:space="preserve">, </w:t>
      </w:r>
      <w:r>
        <w:rPr>
          <w:i/>
        </w:rPr>
        <w:t>8</w:t>
      </w:r>
      <w:r>
        <w:t>(4), 355–362.</w:t>
      </w:r>
    </w:p>
    <w:p w14:paraId="2A27BA63" w14:textId="77777777" w:rsidR="00784887" w:rsidRDefault="007C58EA">
      <w:bookmarkStart w:id="60" w:name="ref-lakens2018equivalence"/>
      <w:bookmarkEnd w:id="59"/>
      <w:r>
        <w:t xml:space="preserve">Lakens, D., Scheel, A. M., &amp; Isager, P. M. (2018). Equivalence testing for psychological research: A tutorial. </w:t>
      </w:r>
      <w:r>
        <w:rPr>
          <w:i/>
        </w:rPr>
        <w:t>Advances in Methods and Practices in Psychological Science</w:t>
      </w:r>
      <w:r>
        <w:t>, 251</w:t>
      </w:r>
      <w:r>
        <w:t>5245918770963.</w:t>
      </w:r>
    </w:p>
    <w:p w14:paraId="512627E1" w14:textId="77777777" w:rsidR="00784887" w:rsidRDefault="007C58EA">
      <w:bookmarkStart w:id="61" w:name="ref-Ludecke2019insight"/>
      <w:bookmarkEnd w:id="60"/>
      <w:r>
        <w:lastRenderedPageBreak/>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w:t>
        </w:r>
        <w:r>
          <w:rPr>
            <w:rStyle w:val="Hyperlink"/>
          </w:rPr>
          <w:t>.01412</w:t>
        </w:r>
      </w:hyperlink>
    </w:p>
    <w:p w14:paraId="3FD4BA41" w14:textId="77777777" w:rsidR="00784887" w:rsidRDefault="007C58EA">
      <w:bookmarkStart w:id="62" w:name="ref-ly2016harold"/>
      <w:bookmarkEnd w:id="61"/>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5EFA2F72" w14:textId="77777777" w:rsidR="00784887" w:rsidRDefault="007C58EA">
      <w:bookmarkStart w:id="63" w:name="ref-makowski_bayestestr_2019"/>
      <w:bookmarkEnd w:id="62"/>
      <w:r>
        <w:t>Makowski, D., Ben-Shachar, M., &amp; Lüdeck</w:t>
      </w:r>
      <w:r>
        <w:t xml:space="preserve">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w:t>
        </w:r>
        <w:r>
          <w:rPr>
            <w:rStyle w:val="Hyperlink"/>
          </w:rPr>
          <w:t>.01541</w:t>
        </w:r>
      </w:hyperlink>
    </w:p>
    <w:p w14:paraId="3EFB0E77" w14:textId="77777777" w:rsidR="00784887" w:rsidRDefault="007C58EA">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4066D435" w14:textId="77777777" w:rsidR="00784887" w:rsidRDefault="007C58EA">
      <w:bookmarkStart w:id="65" w:name="ref-maxwell2015psychology"/>
      <w:bookmarkEnd w:id="6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43E7BB16" w14:textId="77777777" w:rsidR="00784887" w:rsidRDefault="007C58EA">
      <w:bookmarkStart w:id="66" w:name="ref-mills2017objective"/>
      <w:bookmarkEnd w:id="65"/>
      <w:r>
        <w:t xml:space="preserve">Mills, J. A. (2017). Objective bayesian precise hypothesis testing. </w:t>
      </w:r>
      <w:r>
        <w:rPr>
          <w:i/>
        </w:rPr>
        <w:t>Univ</w:t>
      </w:r>
      <w:r>
        <w:rPr>
          <w:i/>
        </w:rPr>
        <w:t>ersity of Cincinnati [Original Version: 2007]</w:t>
      </w:r>
      <w:r>
        <w:t>.</w:t>
      </w:r>
    </w:p>
    <w:p w14:paraId="2C011FEC" w14:textId="77777777" w:rsidR="00784887" w:rsidRDefault="007C58EA">
      <w:bookmarkStart w:id="67" w:name="ref-mills2014bayesian"/>
      <w:bookmarkEnd w:id="66"/>
      <w:r>
        <w:t xml:space="preserve">Mills, J. A., &amp; Parent, O. (2014). Bayesian mcmc estimation. In </w:t>
      </w:r>
      <w:r>
        <w:rPr>
          <w:i/>
        </w:rPr>
        <w:t>Handbook of regional science</w:t>
      </w:r>
      <w:r>
        <w:t xml:space="preserve"> (pp. 1571–1595). Springer.</w:t>
      </w:r>
    </w:p>
    <w:p w14:paraId="42326DE9" w14:textId="77777777" w:rsidR="00784887" w:rsidRDefault="007C58EA">
      <w:bookmarkStart w:id="68" w:name="ref-morey2011bayesinterval"/>
      <w:bookmarkEnd w:id="67"/>
      <w:r>
        <w:t>Morey, R. D., &amp; Rouder, J. N. (2011). Bayes factor approaches for testing interval null h</w:t>
      </w:r>
      <w:r>
        <w:t xml:space="preserve">ypotheses. </w:t>
      </w:r>
      <w:r>
        <w:rPr>
          <w:i/>
        </w:rPr>
        <w:t>Psychological Methods</w:t>
      </w:r>
      <w:r>
        <w:t xml:space="preserve">, </w:t>
      </w:r>
      <w:r>
        <w:rPr>
          <w:i/>
        </w:rPr>
        <w:t>16</w:t>
      </w:r>
      <w:r>
        <w:t>(4), 406.</w:t>
      </w:r>
    </w:p>
    <w:p w14:paraId="23AF60EF" w14:textId="77777777" w:rsidR="00784887" w:rsidRDefault="007C58EA">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1A2669C6" w14:textId="77777777" w:rsidR="00784887" w:rsidRDefault="007C58EA">
      <w:bookmarkStart w:id="70" w:name="ref-robert2014jeffreys"/>
      <w:bookmarkEnd w:id="69"/>
      <w:r>
        <w:t>Robert, C. P. (2014). On the jeffreys-lindle</w:t>
      </w:r>
      <w:r>
        <w:t xml:space="preserve">y paradox. </w:t>
      </w:r>
      <w:r>
        <w:rPr>
          <w:i/>
        </w:rPr>
        <w:t>Philosophy of Science</w:t>
      </w:r>
      <w:r>
        <w:t xml:space="preserve">, </w:t>
      </w:r>
      <w:r>
        <w:rPr>
          <w:i/>
        </w:rPr>
        <w:t>81</w:t>
      </w:r>
      <w:r>
        <w:t>(2), 216–232.</w:t>
      </w:r>
    </w:p>
    <w:p w14:paraId="4EB48634" w14:textId="77777777" w:rsidR="00784887" w:rsidRDefault="007C58EA">
      <w:bookmarkStart w:id="71" w:name="ref-robert2016expected"/>
      <w:bookmarkEnd w:id="70"/>
      <w:r>
        <w:t xml:space="preserve">Robert, C. P. (2016). The expected demise of the bayes factor. </w:t>
      </w:r>
      <w:r>
        <w:rPr>
          <w:i/>
        </w:rPr>
        <w:t>Journal of Mathematical Psychology</w:t>
      </w:r>
      <w:r>
        <w:t xml:space="preserve">, </w:t>
      </w:r>
      <w:r>
        <w:rPr>
          <w:i/>
        </w:rPr>
        <w:t>72</w:t>
      </w:r>
      <w:r>
        <w:t>, 33–37.</w:t>
      </w:r>
    </w:p>
    <w:p w14:paraId="7E8D5859" w14:textId="77777777" w:rsidR="00784887" w:rsidRDefault="007C58EA">
      <w:bookmarkStart w:id="72" w:name="ref-rouder2018bayesian"/>
      <w:bookmarkEnd w:id="71"/>
      <w:r>
        <w:t>Rouder, J. N., Haaf, J. M., &amp; Vandekerckhove, J. (2018). Bayesian inference for psychology, part</w:t>
      </w:r>
      <w:r>
        <w:t xml:space="preserve"> iv: Parameter estimation and bayes factors. </w:t>
      </w:r>
      <w:r>
        <w:rPr>
          <w:i/>
        </w:rPr>
        <w:t>Psychonomic Bulletin &amp; Review</w:t>
      </w:r>
      <w:r>
        <w:t xml:space="preserve">, </w:t>
      </w:r>
      <w:r>
        <w:rPr>
          <w:i/>
        </w:rPr>
        <w:t>25</w:t>
      </w:r>
      <w:r>
        <w:t>(1), 102–113.</w:t>
      </w:r>
    </w:p>
    <w:p w14:paraId="0F8337E9" w14:textId="77777777" w:rsidR="00784887" w:rsidRDefault="007C58EA">
      <w:bookmarkStart w:id="73" w:name="ref-rouder2012default"/>
      <w:bookmarkEnd w:id="72"/>
      <w:r>
        <w:t xml:space="preserve">Rouder, J. N., &amp; Morey, R. D. (2012). Default bayes factors for model selection in regression. </w:t>
      </w:r>
      <w:r>
        <w:rPr>
          <w:i/>
        </w:rPr>
        <w:t>Multivariate Behavioral Research</w:t>
      </w:r>
      <w:r>
        <w:t xml:space="preserve">, </w:t>
      </w:r>
      <w:r>
        <w:rPr>
          <w:i/>
        </w:rPr>
        <w:t>47</w:t>
      </w:r>
      <w:r>
        <w:t>(6), 877–903.</w:t>
      </w:r>
    </w:p>
    <w:p w14:paraId="38049693" w14:textId="77777777" w:rsidR="00784887" w:rsidRDefault="007C58EA">
      <w:bookmarkStart w:id="74" w:name="ref-rouder2009bayesian"/>
      <w:bookmarkEnd w:id="73"/>
      <w:r>
        <w:t>Rouder, J. N., Spec</w:t>
      </w:r>
      <w:r>
        <w:t xml:space="preserve">kman, P. L., Sun, D., Morey, R. D., &amp; Iverson, G. (2009). Bayesian t tests for accepting and rejecting the null hypothesis. </w:t>
      </w:r>
      <w:r>
        <w:rPr>
          <w:i/>
        </w:rPr>
        <w:t>Psychonomic Bulletin &amp; Review</w:t>
      </w:r>
      <w:r>
        <w:t xml:space="preserve">, </w:t>
      </w:r>
      <w:r>
        <w:rPr>
          <w:i/>
        </w:rPr>
        <w:t>16</w:t>
      </w:r>
      <w:r>
        <w:t>(2), 225–237.</w:t>
      </w:r>
    </w:p>
    <w:p w14:paraId="23115055" w14:textId="77777777" w:rsidR="00784887" w:rsidRPr="005F1A30" w:rsidRDefault="007C58EA">
      <w:pPr>
        <w:rPr>
          <w:lang w:val="fr-FR"/>
        </w:rPr>
      </w:pPr>
      <w:bookmarkStart w:id="75" w:name="ref-simmons_false-positive_2011"/>
      <w:bookmarkEnd w:id="74"/>
      <w:r>
        <w:t>Simmons, J. P., Nelson, L. D., &amp; Simonsohn, U. (2011). False-Positive Psychology: Und</w:t>
      </w:r>
      <w:r>
        <w:t xml:space="preserve">isclosed Flexibility in Data Collection and Analysis Allows Presenting Anything as Significant. </w:t>
      </w:r>
      <w:proofErr w:type="spellStart"/>
      <w:r w:rsidRPr="005F1A30">
        <w:rPr>
          <w:i/>
          <w:lang w:val="fr-FR"/>
        </w:rPr>
        <w:t>Psychological</w:t>
      </w:r>
      <w:proofErr w:type="spellEnd"/>
      <w:r w:rsidRPr="005F1A30">
        <w:rPr>
          <w:i/>
          <w:lang w:val="fr-FR"/>
        </w:rPr>
        <w:t xml:space="preserve"> Science</w:t>
      </w:r>
      <w:r w:rsidRPr="005F1A30">
        <w:rPr>
          <w:lang w:val="fr-FR"/>
        </w:rPr>
        <w:t xml:space="preserve">, </w:t>
      </w:r>
      <w:r w:rsidRPr="005F1A30">
        <w:rPr>
          <w:i/>
          <w:lang w:val="fr-FR"/>
        </w:rPr>
        <w:t>22</w:t>
      </w:r>
      <w:r w:rsidRPr="005F1A30">
        <w:rPr>
          <w:lang w:val="fr-FR"/>
        </w:rPr>
        <w:t xml:space="preserve">(11), 1359–1366. </w:t>
      </w:r>
      <w:hyperlink r:id="rId22">
        <w:r w:rsidRPr="005F1A30">
          <w:rPr>
            <w:rStyle w:val="Hyperlink"/>
            <w:lang w:val="fr-FR"/>
          </w:rPr>
          <w:t>https://doi.org/10.1177/0956797611417632</w:t>
        </w:r>
      </w:hyperlink>
    </w:p>
    <w:p w14:paraId="6A4398EE" w14:textId="77777777" w:rsidR="00784887" w:rsidRDefault="007C58EA">
      <w:bookmarkStart w:id="76" w:name="ref-simonsohn2014p"/>
      <w:bookmarkEnd w:id="75"/>
      <w:proofErr w:type="spellStart"/>
      <w:r w:rsidRPr="005F1A30">
        <w:rPr>
          <w:lang w:val="fr-FR"/>
        </w:rPr>
        <w:t>Simonsohn</w:t>
      </w:r>
      <w:proofErr w:type="spellEnd"/>
      <w:r w:rsidRPr="005F1A30">
        <w:rPr>
          <w:lang w:val="fr-FR"/>
        </w:rPr>
        <w:t>, U., Ne</w:t>
      </w:r>
      <w:r w:rsidRPr="005F1A30">
        <w:rPr>
          <w:lang w:val="fr-FR"/>
        </w:rPr>
        <w:t xml:space="preserv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3E4ECA50" w14:textId="77777777" w:rsidR="00784887" w:rsidRDefault="007C58EA">
      <w:bookmarkStart w:id="77" w:name="ref-spanos2013should"/>
      <w:bookmarkEnd w:id="76"/>
      <w:r>
        <w:lastRenderedPageBreak/>
        <w:t xml:space="preserve">Spanos, A. (2013). Who should be afraid of the jeffreys-lindley paradox? </w:t>
      </w:r>
      <w:r>
        <w:rPr>
          <w:i/>
        </w:rPr>
        <w:t>Ph</w:t>
      </w:r>
      <w:r>
        <w:rPr>
          <w:i/>
        </w:rPr>
        <w:t>ilosophy of Science</w:t>
      </w:r>
      <w:r>
        <w:t xml:space="preserve">, </w:t>
      </w:r>
      <w:r>
        <w:rPr>
          <w:i/>
        </w:rPr>
        <w:t>80</w:t>
      </w:r>
      <w:r>
        <w:t>(1), 73–93.</w:t>
      </w:r>
    </w:p>
    <w:p w14:paraId="6FB42F75" w14:textId="77777777" w:rsidR="00784887" w:rsidRDefault="007C58EA">
      <w:bookmarkStart w:id="78" w:name="ref-sullivan2012using"/>
      <w:bookmarkEnd w:id="77"/>
      <w:r>
        <w:t xml:space="preserve">Sullivan, G. M., &amp; Feinn, R. (2012). Using effect size—or why the p value is not enough. </w:t>
      </w:r>
      <w:r>
        <w:rPr>
          <w:i/>
        </w:rPr>
        <w:t>Journal of Graduate Medical Education</w:t>
      </w:r>
      <w:r>
        <w:t xml:space="preserve">, </w:t>
      </w:r>
      <w:r>
        <w:rPr>
          <w:i/>
        </w:rPr>
        <w:t>4</w:t>
      </w:r>
      <w:r>
        <w:t>(3), 279–282.</w:t>
      </w:r>
    </w:p>
    <w:p w14:paraId="6E8D97E2" w14:textId="77777777" w:rsidR="00784887" w:rsidRDefault="007C58EA">
      <w:bookmarkStart w:id="79" w:name="ref-szucs2016empirical"/>
      <w:bookmarkEnd w:id="78"/>
      <w:r>
        <w:t>Szucs, D., &amp; Ioannidis, J. P. (2016). Empirical assessment of published effect</w:t>
      </w:r>
      <w:r>
        <w:t xml:space="preserve"> sizes and power in the recent cognitive neuroscience and psychology literature. </w:t>
      </w:r>
      <w:r>
        <w:rPr>
          <w:i/>
        </w:rPr>
        <w:t>BioRxiv</w:t>
      </w:r>
      <w:r>
        <w:t>, 071530.</w:t>
      </w:r>
    </w:p>
    <w:p w14:paraId="4908A705" w14:textId="77777777" w:rsidR="00784887" w:rsidRDefault="007C58EA">
      <w:bookmarkStart w:id="80" w:name="ref-vanpaemel2010prior"/>
      <w:bookmarkEnd w:id="79"/>
      <w:r>
        <w:t xml:space="preserve">Vanpaemel, W. (2010). Prior sensitivity in theory testing: An apologia for the bayes factor. </w:t>
      </w:r>
      <w:r>
        <w:rPr>
          <w:i/>
        </w:rPr>
        <w:t>Journal of Mathematical Psychology</w:t>
      </w:r>
      <w:r>
        <w:t xml:space="preserve">, </w:t>
      </w:r>
      <w:r>
        <w:rPr>
          <w:i/>
        </w:rPr>
        <w:t>54</w:t>
      </w:r>
      <w:r>
        <w:t>(6), 491–498.</w:t>
      </w:r>
    </w:p>
    <w:p w14:paraId="6BFC56A3" w14:textId="77777777" w:rsidR="00784887" w:rsidRDefault="007C58EA">
      <w:bookmarkStart w:id="81" w:name="ref-wagenmakers2007practical"/>
      <w:bookmarkEnd w:id="80"/>
      <w:r>
        <w:t xml:space="preserve">Wagenmakers, E.-J. (2007). A practical solution to the pervasive problems ofp values. </w:t>
      </w:r>
      <w:r>
        <w:rPr>
          <w:i/>
        </w:rPr>
        <w:t>Psychonomic Bulletin &amp; Re</w:t>
      </w:r>
      <w:r>
        <w:rPr>
          <w:i/>
        </w:rPr>
        <w:t>view</w:t>
      </w:r>
      <w:r>
        <w:t xml:space="preserve">, </w:t>
      </w:r>
      <w:r>
        <w:rPr>
          <w:i/>
        </w:rPr>
        <w:t>14</w:t>
      </w:r>
      <w:r>
        <w:t>(5), 779–804.</w:t>
      </w:r>
    </w:p>
    <w:p w14:paraId="4A9493AA" w14:textId="77777777" w:rsidR="00784887" w:rsidRDefault="007C58EA">
      <w:bookmarkStart w:id="82" w:name="ref-wagenmakers2015another"/>
      <w:bookmarkEnd w:id="81"/>
      <w:r>
        <w:t xml:space="preserve">Wagenmakers, E.-J., Lee, M., Rouder, J., &amp; Morey, R. (2019, August). Another statistical paradox. Retrieved from </w:t>
      </w:r>
      <w:hyperlink r:id="rId23">
        <w:r>
          <w:rPr>
            <w:rStyle w:val="Hyperlink"/>
          </w:rPr>
          <w:t>http://www.ejwagenmakers.com/subm</w:t>
        </w:r>
        <w:r>
          <w:rPr>
            <w:rStyle w:val="Hyperlink"/>
          </w:rPr>
          <w:t>itted/AnotherStatisticalParadox.pdf</w:t>
        </w:r>
      </w:hyperlink>
    </w:p>
    <w:p w14:paraId="40F1C2B0" w14:textId="77777777" w:rsidR="00784887" w:rsidRDefault="007C58EA">
      <w:bookmarkStart w:id="83" w:name="ref-wagenmakers2010bayesian"/>
      <w:bookmarkEnd w:id="82"/>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5C6C34A" w14:textId="77777777" w:rsidR="00784887" w:rsidRDefault="007C58EA">
      <w:bookmarkStart w:id="84" w:name="ref-wagenmakers2018bayesian"/>
      <w:bookmarkEnd w:id="83"/>
      <w:r>
        <w:t>Wagenmakers, E.-J., Marsm</w:t>
      </w:r>
      <w:r>
        <w:t xml:space="preserve">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053EB033" w14:textId="77777777" w:rsidR="00784887" w:rsidRDefault="007C58EA">
      <w:bookmarkStart w:id="85" w:name="ref-wagenmakers2016bayesian"/>
      <w:bookmarkEnd w:id="84"/>
      <w:r>
        <w:t xml:space="preserve">Wagenmakers, E.-J., Morey, R. D., &amp; Lee, M. D. </w:t>
      </w:r>
      <w:r>
        <w:t xml:space="preserve">(2016). Bayesian benefits for the pragmatic researcher. </w:t>
      </w:r>
      <w:r>
        <w:rPr>
          <w:i/>
        </w:rPr>
        <w:t>Current Directions in Psychological Science</w:t>
      </w:r>
      <w:r>
        <w:t xml:space="preserve">, </w:t>
      </w:r>
      <w:r>
        <w:rPr>
          <w:i/>
        </w:rPr>
        <w:t>25</w:t>
      </w:r>
      <w:r>
        <w:t>(3), 169–176.</w:t>
      </w:r>
    </w:p>
    <w:p w14:paraId="50FA3E7D" w14:textId="77777777" w:rsidR="00784887" w:rsidRDefault="007C58EA">
      <w:bookmarkStart w:id="86" w:name="ref-wagenmakers2017need"/>
      <w:bookmarkEnd w:id="85"/>
      <w:r>
        <w:t>Wagenmakers, E.-J., Verhagen, J., Ly, A., Matzke, D., Steingroever, H., Rouder, J. N., &amp; Morey, R. D. (2017). The need for bayesian hypothe</w:t>
      </w:r>
      <w:r>
        <w:t xml:space="preserve">sis testing in psychological science. </w:t>
      </w:r>
      <w:r>
        <w:rPr>
          <w:i/>
        </w:rPr>
        <w:t>Psychological Science Under Scrutiny: Recent Challenges and Proposed Solutions</w:t>
      </w:r>
      <w:r>
        <w:t>, 123–138.</w:t>
      </w:r>
    </w:p>
    <w:p w14:paraId="2B3C1076" w14:textId="77777777" w:rsidR="00784887" w:rsidRDefault="007C58EA">
      <w:bookmarkStart w:id="87" w:name="ref-wasserstein2016asa"/>
      <w:bookmarkEnd w:id="86"/>
      <w:r>
        <w:t xml:space="preserve">Wasserstein, R. L., Lazar, N. A., &amp; others. (2016). The asa’s statement on p-values: Context, process, and purpose. </w:t>
      </w:r>
      <w:r>
        <w:rPr>
          <w:i/>
        </w:rPr>
        <w:t xml:space="preserve">The American </w:t>
      </w:r>
      <w:r>
        <w:rPr>
          <w:i/>
        </w:rPr>
        <w:t>Statistician</w:t>
      </w:r>
      <w:r>
        <w:t xml:space="preserve">, </w:t>
      </w:r>
      <w:r>
        <w:rPr>
          <w:i/>
        </w:rPr>
        <w:t>70</w:t>
      </w:r>
      <w:r>
        <w:t>(2), 129–133.</w:t>
      </w:r>
      <w:bookmarkEnd w:id="28"/>
      <w:bookmarkEnd w:id="87"/>
    </w:p>
    <w:sectPr w:rsidR="00784887"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5BD77" w14:textId="77777777" w:rsidR="007C58EA" w:rsidRDefault="007C58EA">
      <w:pPr>
        <w:spacing w:before="0" w:after="0"/>
      </w:pPr>
      <w:r>
        <w:separator/>
      </w:r>
    </w:p>
  </w:endnote>
  <w:endnote w:type="continuationSeparator" w:id="0">
    <w:p w14:paraId="4B279B40" w14:textId="77777777" w:rsidR="007C58EA" w:rsidRDefault="007C58E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B3D0D" w14:textId="6B3DDFDA" w:rsidR="00686C9D" w:rsidRPr="00577C4C" w:rsidRDefault="005F1A30">
    <w:pPr>
      <w:pStyle w:val="Footer"/>
      <w:rPr>
        <w:color w:val="C00000"/>
        <w:szCs w:val="24"/>
      </w:rPr>
    </w:pPr>
    <w:r>
      <w:rPr>
        <w:noProof/>
      </w:rPr>
      <w:pict w14:anchorId="7C6935B2">
        <v:shapetype id="_x0000_t202" coordsize="21600,21600" o:spt="202" path="m,l,21600r21600,l21600,xe">
          <v:stroke joinstyle="miter"/>
          <v:path gradientshapeok="t" o:connecttype="rect"/>
        </v:shapetype>
        <v:shape id="Text Box 2" o:spid="_x0000_s2051"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EA08BAB" w14:textId="77777777" w:rsidR="00686C9D" w:rsidRPr="00E9561B" w:rsidRDefault="007C58EA">
                <w:pPr>
                  <w:rPr>
                    <w:color w:val="C00000"/>
                  </w:rPr>
                </w:pPr>
                <w:r w:rsidRPr="00E9561B">
                  <w:rPr>
                    <w:color w:val="C00000"/>
                  </w:rPr>
                  <w:t>This is a provisional file, not the final typeset article</w:t>
                </w:r>
              </w:p>
            </w:txbxContent>
          </v:textbox>
        </v:shape>
      </w:pict>
    </w:r>
    <w:r>
      <w:rPr>
        <w:noProof/>
      </w:rPr>
      <w:pict w14:anchorId="68FC6659">
        <v:shape id="Text Box 7" o:spid="_x0000_s2050"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28B9256B" w14:textId="77777777" w:rsidR="00686C9D" w:rsidRPr="00577C4C" w:rsidRDefault="007C58EA">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60150" w14:textId="0D973EFC" w:rsidR="00686C9D" w:rsidRPr="00577C4C" w:rsidRDefault="005F1A30">
    <w:pPr>
      <w:pStyle w:val="Footer"/>
      <w:rPr>
        <w:b/>
        <w:sz w:val="20"/>
        <w:szCs w:val="24"/>
      </w:rPr>
    </w:pPr>
    <w:r>
      <w:rPr>
        <w:noProof/>
      </w:rPr>
      <w:pict w14:anchorId="4E00BE74">
        <v:shapetype id="_x0000_t202" coordsize="21600,21600" o:spt="202" path="m,l,21600r21600,l21600,xe">
          <v:stroke joinstyle="miter"/>
          <v:path gradientshapeok="t" o:connecttype="rect"/>
        </v:shapetype>
        <v:shape id="Text Box 56" o:spid="_x0000_s2049"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D77CB82" w14:textId="77777777" w:rsidR="00686C9D" w:rsidRPr="00577C4C" w:rsidRDefault="007C58EA">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25C4B" w14:textId="77777777" w:rsidR="007C58EA" w:rsidRDefault="007C58EA">
      <w:r>
        <w:separator/>
      </w:r>
    </w:p>
  </w:footnote>
  <w:footnote w:type="continuationSeparator" w:id="0">
    <w:p w14:paraId="65F3331C" w14:textId="77777777" w:rsidR="007C58EA" w:rsidRDefault="007C58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17E2D" w14:textId="77777777" w:rsidR="00686C9D" w:rsidRPr="009C0FF2" w:rsidRDefault="007C58EA"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93090" w14:textId="77777777" w:rsidR="00686C9D" w:rsidRPr="00A53000" w:rsidRDefault="007C58EA"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E3BF7" w14:textId="77777777" w:rsidR="00686C9D" w:rsidRDefault="007C58EA" w:rsidP="00A53000">
    <w:pPr>
      <w:pStyle w:val="Header"/>
    </w:pPr>
    <w:r w:rsidRPr="005A1D84">
      <w:rPr>
        <w:noProof/>
        <w:color w:val="A6A6A6" w:themeColor="background1" w:themeShade="A6"/>
        <w:lang w:val="en-GB" w:eastAsia="en-GB"/>
      </w:rPr>
      <w:drawing>
        <wp:inline distT="0" distB="0" distL="0" distR="0" wp14:anchorId="5E4EE49E" wp14:editId="13A57C5C">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D1D0CE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3C152E"/>
    <w:rsid w:val="004E29B3"/>
    <w:rsid w:val="00590D07"/>
    <w:rsid w:val="005F1A30"/>
    <w:rsid w:val="00784887"/>
    <w:rsid w:val="00784D58"/>
    <w:rsid w:val="007A395D"/>
    <w:rsid w:val="007C58EA"/>
    <w:rsid w:val="008D6863"/>
    <w:rsid w:val="00B86B75"/>
    <w:rsid w:val="00BC48D5"/>
    <w:rsid w:val="00C36279"/>
    <w:rsid w:val="00DB5A5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2D0F434"/>
  <w15:docId w15:val="{C528EA72-A605-4AD4-B277-189EEBBDC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DB5A52"/>
    <w:pPr>
      <w:spacing w:before="36" w:after="36"/>
    </w:pPr>
    <w:rPr>
      <w:rFonts w:asciiTheme="minorHAnsi" w:hAnsiTheme="minorHAnsi"/>
      <w:szCs w:val="24"/>
    </w:rPr>
  </w:style>
  <w:style w:type="table" w:customStyle="1" w:styleId="Table">
    <w:name w:val="Table"/>
    <w:semiHidden/>
    <w:unhideWhenUsed/>
    <w:qFormat/>
    <w:rsid w:val="00DB5A52"/>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DB5A52"/>
    <w:pPr>
      <w:spacing w:after="120"/>
    </w:pPr>
  </w:style>
  <w:style w:type="character" w:customStyle="1" w:styleId="BodyTextChar">
    <w:name w:val="Body Text Char"/>
    <w:basedOn w:val="DefaultParagraphFont"/>
    <w:link w:val="BodyText"/>
    <w:uiPriority w:val="99"/>
    <w:semiHidden/>
    <w:rsid w:val="00DB5A52"/>
    <w:rPr>
      <w:rFonts w:ascii="Times New Roman" w:hAnsi="Times New Roman"/>
      <w:sz w:val="24"/>
    </w:rPr>
  </w:style>
  <w:style w:type="table" w:styleId="PlainTable2">
    <w:name w:val="Plain Table 2"/>
    <w:basedOn w:val="TableNormal"/>
    <w:uiPriority w:val="42"/>
    <w:rsid w:val="00DB5A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24</Pages>
  <Words>8788</Words>
  <Characters>50094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Indices of Effect Existence and Significance in the Bayesian Framework</vt:lpstr>
    </vt:vector>
  </TitlesOfParts>
  <Company/>
  <LinksUpToDate>false</LinksUpToDate>
  <CharactersWithSpaces>58765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4</cp:revision>
  <cp:lastPrinted>2019-09-09T13:04:00Z</cp:lastPrinted>
  <dcterms:created xsi:type="dcterms:W3CDTF">2019-09-09T13:00:00Z</dcterms:created>
  <dcterms:modified xsi:type="dcterms:W3CDTF">2019-09-09T13:04:00Z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